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98613" w14:textId="2A9575E6" w:rsidR="00E80249" w:rsidRDefault="005805B5" w:rsidP="00E07330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Calibri" w:hAnsi="Calibri" w:cs="Calibri"/>
          <w:b/>
          <w:bCs/>
          <w:sz w:val="36"/>
          <w:szCs w:val="36"/>
        </w:rPr>
      </w:pPr>
      <w:r w:rsidRPr="00E07330">
        <w:rPr>
          <w:rFonts w:ascii="Calibri" w:hAnsi="Calibri" w:cs="Calibri"/>
          <w:b/>
          <w:bCs/>
          <w:sz w:val="36"/>
          <w:szCs w:val="36"/>
        </w:rPr>
        <w:t xml:space="preserve">Index </w:t>
      </w:r>
      <w:proofErr w:type="spellStart"/>
      <w:r w:rsidRPr="00E07330">
        <w:rPr>
          <w:rFonts w:ascii="Calibri" w:hAnsi="Calibri" w:cs="Calibri"/>
          <w:b/>
          <w:bCs/>
          <w:sz w:val="36"/>
          <w:szCs w:val="36"/>
        </w:rPr>
        <w:t>Sreality.cz</w:t>
      </w:r>
      <w:proofErr w:type="spellEnd"/>
      <w:r w:rsidRPr="00E07330">
        <w:rPr>
          <w:rFonts w:ascii="Calibri" w:hAnsi="Calibri" w:cs="Calibri"/>
          <w:b/>
          <w:bCs/>
          <w:sz w:val="36"/>
          <w:szCs w:val="36"/>
        </w:rPr>
        <w:t>:</w:t>
      </w:r>
      <w:r w:rsidR="00935C99" w:rsidRPr="00E07330">
        <w:rPr>
          <w:rFonts w:ascii="Calibri" w:hAnsi="Calibri" w:cs="Calibri"/>
          <w:b/>
          <w:bCs/>
          <w:sz w:val="36"/>
          <w:szCs w:val="36"/>
        </w:rPr>
        <w:t xml:space="preserve"> </w:t>
      </w:r>
      <w:r w:rsidR="009A2BD1" w:rsidRPr="00E07330">
        <w:rPr>
          <w:rStyle w:val="normaltextrun"/>
          <w:rFonts w:ascii="Calibri" w:hAnsi="Calibri" w:cs="Calibri"/>
          <w:b/>
          <w:bCs/>
          <w:sz w:val="36"/>
          <w:szCs w:val="36"/>
        </w:rPr>
        <w:t>Starší byty v Česku meziročně zdražily téměř o pětinu </w:t>
      </w:r>
      <w:r w:rsidR="009A2BD1" w:rsidRPr="00E07330">
        <w:rPr>
          <w:rStyle w:val="eop"/>
          <w:rFonts w:ascii="Calibri" w:hAnsi="Calibri" w:cs="Calibri"/>
          <w:b/>
          <w:bCs/>
          <w:sz w:val="36"/>
          <w:szCs w:val="36"/>
        </w:rPr>
        <w:t> </w:t>
      </w:r>
    </w:p>
    <w:p w14:paraId="76CD26FD" w14:textId="77777777" w:rsidR="00E07330" w:rsidRPr="00E07330" w:rsidRDefault="00E07330" w:rsidP="00E07330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  <w:b/>
          <w:bCs/>
          <w:sz w:val="36"/>
          <w:szCs w:val="36"/>
        </w:rPr>
      </w:pPr>
    </w:p>
    <w:p w14:paraId="67C76718" w14:textId="77777777" w:rsidR="00EB3654" w:rsidRPr="00EB3654" w:rsidRDefault="00203C2C" w:rsidP="00EB3654">
      <w:pPr>
        <w:pStyle w:val="paragraph"/>
        <w:spacing w:before="0" w:beforeAutospacing="0" w:after="240" w:afterAutospacing="0"/>
        <w:jc w:val="both"/>
        <w:textAlignment w:val="baseline"/>
      </w:pPr>
      <w:r w:rsidRPr="004E12BE">
        <w:rPr>
          <w:rFonts w:ascii="Calibri" w:hAnsi="Calibri" w:cs="Calibri"/>
          <w:bCs/>
          <w:sz w:val="28"/>
          <w:szCs w:val="28"/>
        </w:rPr>
        <w:t xml:space="preserve">Praha, </w:t>
      </w:r>
      <w:r w:rsidR="005805B5" w:rsidRPr="004E12BE">
        <w:rPr>
          <w:rFonts w:ascii="Calibri" w:hAnsi="Calibri" w:cs="Calibri"/>
          <w:bCs/>
          <w:sz w:val="28"/>
          <w:szCs w:val="28"/>
        </w:rPr>
        <w:t>20</w:t>
      </w:r>
      <w:r w:rsidR="001205DF" w:rsidRPr="004E12BE">
        <w:rPr>
          <w:rFonts w:ascii="Calibri" w:hAnsi="Calibri" w:cs="Calibri"/>
          <w:bCs/>
          <w:sz w:val="28"/>
          <w:szCs w:val="28"/>
        </w:rPr>
        <w:t xml:space="preserve">. </w:t>
      </w:r>
      <w:r w:rsidR="005805B5" w:rsidRPr="004E12BE">
        <w:rPr>
          <w:rFonts w:ascii="Calibri" w:hAnsi="Calibri" w:cs="Calibri"/>
          <w:bCs/>
          <w:sz w:val="28"/>
          <w:szCs w:val="28"/>
        </w:rPr>
        <w:t>října</w:t>
      </w:r>
      <w:r w:rsidRPr="004E12BE">
        <w:rPr>
          <w:rFonts w:ascii="Calibri" w:hAnsi="Calibri" w:cs="Calibri"/>
          <w:bCs/>
          <w:sz w:val="28"/>
          <w:szCs w:val="28"/>
        </w:rPr>
        <w:t xml:space="preserve"> 20</w:t>
      </w:r>
      <w:r w:rsidR="00B169FA" w:rsidRPr="004E12BE">
        <w:rPr>
          <w:rFonts w:ascii="Calibri" w:hAnsi="Calibri" w:cs="Calibri"/>
          <w:bCs/>
          <w:sz w:val="28"/>
          <w:szCs w:val="28"/>
        </w:rPr>
        <w:t>2</w:t>
      </w:r>
      <w:r w:rsidR="005805B5" w:rsidRPr="004E12BE">
        <w:rPr>
          <w:rFonts w:ascii="Calibri" w:hAnsi="Calibri" w:cs="Calibri"/>
          <w:bCs/>
          <w:sz w:val="28"/>
          <w:szCs w:val="28"/>
        </w:rPr>
        <w:t>5</w:t>
      </w:r>
      <w:r w:rsidRPr="008610ED">
        <w:rPr>
          <w:b/>
          <w:bCs/>
          <w:sz w:val="28"/>
          <w:szCs w:val="28"/>
        </w:rPr>
        <w:t xml:space="preserve"> </w:t>
      </w:r>
      <w:r w:rsidR="001205DF" w:rsidRPr="008610ED">
        <w:rPr>
          <w:b/>
          <w:bCs/>
          <w:sz w:val="28"/>
          <w:szCs w:val="28"/>
        </w:rPr>
        <w:t>–</w:t>
      </w:r>
      <w:r w:rsidRPr="008610ED">
        <w:rPr>
          <w:b/>
          <w:bCs/>
        </w:rPr>
        <w:t xml:space="preserve"> </w:t>
      </w:r>
      <w:r w:rsidR="00EB3654" w:rsidRPr="00EB3654">
        <w:rPr>
          <w:rFonts w:ascii="Calibri" w:hAnsi="Calibri" w:cs="Calibri"/>
          <w:b/>
          <w:bCs/>
          <w:sz w:val="28"/>
          <w:szCs w:val="28"/>
        </w:rPr>
        <w:t>Ve třetím čtvrtletí roku 2025 byly nabídkové prodejní ceny středně velkých starších</w:t>
      </w:r>
      <w:r w:rsidR="00EB3654" w:rsidRPr="00EB3654">
        <w:rPr>
          <w:rFonts w:ascii="Calibri" w:hAnsi="Calibri" w:cs="Calibri"/>
          <w:sz w:val="28"/>
          <w:szCs w:val="28"/>
        </w:rPr>
        <w:t xml:space="preserve"> </w:t>
      </w:r>
      <w:r w:rsidR="00EB3654" w:rsidRPr="00EB3654">
        <w:rPr>
          <w:rFonts w:ascii="Calibri" w:hAnsi="Calibri" w:cs="Calibri"/>
          <w:b/>
          <w:bCs/>
          <w:sz w:val="28"/>
          <w:szCs w:val="28"/>
        </w:rPr>
        <w:t xml:space="preserve">bytů* v České republice o 18,5 % vyšší než ve stejném období roku předcházejícího. Vyplývá to z aktuálních dat portálu </w:t>
      </w:r>
      <w:hyperlink r:id="rId8" w:tgtFrame="_blank" w:history="1">
        <w:proofErr w:type="spellStart"/>
        <w:r w:rsidR="00EB3654" w:rsidRPr="00EB3654">
          <w:rPr>
            <w:rFonts w:ascii="Calibri" w:hAnsi="Calibri" w:cs="Calibri"/>
            <w:b/>
            <w:bCs/>
            <w:color w:val="467886"/>
            <w:sz w:val="28"/>
            <w:szCs w:val="28"/>
            <w:u w:val="single"/>
          </w:rPr>
          <w:t>Sreality.cz</w:t>
        </w:r>
        <w:proofErr w:type="spellEnd"/>
      </w:hyperlink>
      <w:r w:rsidR="00EB3654" w:rsidRPr="00EB3654">
        <w:rPr>
          <w:rFonts w:ascii="Calibri" w:hAnsi="Calibri" w:cs="Calibri"/>
          <w:b/>
          <w:bCs/>
          <w:sz w:val="28"/>
          <w:szCs w:val="28"/>
        </w:rPr>
        <w:t xml:space="preserve"> a Indexu </w:t>
      </w:r>
      <w:proofErr w:type="spellStart"/>
      <w:r w:rsidR="00EB3654" w:rsidRPr="00EB3654">
        <w:rPr>
          <w:rFonts w:ascii="Calibri" w:hAnsi="Calibri" w:cs="Calibri"/>
          <w:b/>
          <w:bCs/>
          <w:sz w:val="28"/>
          <w:szCs w:val="28"/>
        </w:rPr>
        <w:t>Sreality.cz</w:t>
      </w:r>
      <w:proofErr w:type="spellEnd"/>
      <w:r w:rsidR="00EB3654" w:rsidRPr="00EB3654">
        <w:rPr>
          <w:rFonts w:ascii="Calibri" w:hAnsi="Calibri" w:cs="Calibri"/>
          <w:b/>
          <w:bCs/>
          <w:sz w:val="28"/>
          <w:szCs w:val="28"/>
        </w:rPr>
        <w:t>, který sleduje vývoj nabídkových cen bytů v celém Česku.</w:t>
      </w:r>
      <w:r w:rsidR="00EB3654" w:rsidRPr="00EB3654">
        <w:rPr>
          <w:rFonts w:ascii="Calibri" w:hAnsi="Calibri" w:cs="Calibri"/>
          <w:sz w:val="28"/>
          <w:szCs w:val="28"/>
        </w:rPr>
        <w:t xml:space="preserve"> </w:t>
      </w:r>
      <w:r w:rsidR="00EB3654" w:rsidRPr="00EB3654">
        <w:rPr>
          <w:rFonts w:ascii="Calibri" w:hAnsi="Calibri" w:cs="Calibri"/>
          <w:b/>
          <w:bCs/>
          <w:sz w:val="28"/>
          <w:szCs w:val="28"/>
        </w:rPr>
        <w:t xml:space="preserve">Křivka růstu dle Indexu </w:t>
      </w:r>
      <w:proofErr w:type="spellStart"/>
      <w:r w:rsidR="00EB3654" w:rsidRPr="00EB3654">
        <w:rPr>
          <w:rFonts w:ascii="Calibri" w:hAnsi="Calibri" w:cs="Calibri"/>
          <w:b/>
          <w:bCs/>
          <w:sz w:val="28"/>
          <w:szCs w:val="28"/>
        </w:rPr>
        <w:t>Sreality.cz</w:t>
      </w:r>
      <w:proofErr w:type="spellEnd"/>
      <w:r w:rsidR="00EB3654" w:rsidRPr="00EB3654">
        <w:rPr>
          <w:rFonts w:ascii="Calibri" w:hAnsi="Calibri" w:cs="Calibri"/>
          <w:b/>
          <w:bCs/>
          <w:sz w:val="28"/>
          <w:szCs w:val="28"/>
        </w:rPr>
        <w:t xml:space="preserve"> v posledních měsících konstantně roste</w:t>
      </w:r>
      <w:r w:rsidR="00EB3654" w:rsidRPr="00EB3654">
        <w:rPr>
          <w:rFonts w:ascii="Calibri" w:hAnsi="Calibri" w:cs="Calibri"/>
          <w:sz w:val="28"/>
          <w:szCs w:val="28"/>
        </w:rPr>
        <w:t xml:space="preserve">. </w:t>
      </w:r>
      <w:r w:rsidR="00EB3654" w:rsidRPr="00EB3654">
        <w:rPr>
          <w:rFonts w:ascii="Calibri" w:hAnsi="Calibri" w:cs="Calibri"/>
          <w:b/>
          <w:bCs/>
          <w:sz w:val="28"/>
          <w:szCs w:val="28"/>
        </w:rPr>
        <w:t>V Moravskoslezském kraji byty dokonce meziročně zdražily téměř o čtvrtinu. </w:t>
      </w:r>
      <w:r w:rsidR="00EB3654" w:rsidRPr="00EB3654">
        <w:rPr>
          <w:rFonts w:ascii="Calibri" w:hAnsi="Calibri" w:cs="Calibri"/>
          <w:color w:val="D13438"/>
          <w:sz w:val="28"/>
          <w:szCs w:val="28"/>
        </w:rPr>
        <w:t> </w:t>
      </w:r>
    </w:p>
    <w:p w14:paraId="67CAE8B8" w14:textId="77777777" w:rsidR="00EB3654" w:rsidRPr="00EB3654" w:rsidRDefault="00EB3654" w:rsidP="00EB36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</w:rPr>
      </w:pPr>
      <w:r w:rsidRPr="00EB3654">
        <w:rPr>
          <w:rFonts w:eastAsia="Times New Roman"/>
          <w:color w:val="auto"/>
          <w:sz w:val="28"/>
          <w:szCs w:val="28"/>
          <w:bdr w:val="none" w:sz="0" w:space="0" w:color="auto"/>
        </w:rPr>
        <w:t xml:space="preserve">Ve třetím čtvrtletí 2025 byla průměrná nabídková cena bytů v Česku, které byly inzerovány na portálu </w:t>
      </w:r>
      <w:proofErr w:type="spellStart"/>
      <w:r w:rsidRPr="00EB3654">
        <w:rPr>
          <w:rFonts w:eastAsia="Times New Roman"/>
          <w:color w:val="auto"/>
          <w:sz w:val="28"/>
          <w:szCs w:val="28"/>
          <w:bdr w:val="none" w:sz="0" w:space="0" w:color="auto"/>
        </w:rPr>
        <w:t>Sreality.cz</w:t>
      </w:r>
      <w:proofErr w:type="spellEnd"/>
      <w:r w:rsidRPr="00EB3654">
        <w:rPr>
          <w:rFonts w:eastAsia="Times New Roman"/>
          <w:color w:val="auto"/>
          <w:sz w:val="28"/>
          <w:szCs w:val="28"/>
          <w:bdr w:val="none" w:sz="0" w:space="0" w:color="auto"/>
        </w:rPr>
        <w:t>, 84 077 Kč/m</w:t>
      </w:r>
      <w:r w:rsidRPr="00EB3654">
        <w:rPr>
          <w:rFonts w:eastAsia="Times New Roman"/>
          <w:color w:val="auto"/>
          <w:bdr w:val="none" w:sz="0" w:space="0" w:color="auto"/>
          <w:vertAlign w:val="superscript"/>
        </w:rPr>
        <w:t>2</w:t>
      </w:r>
      <w:r w:rsidRPr="00EB3654">
        <w:rPr>
          <w:rFonts w:eastAsia="Times New Roman"/>
          <w:color w:val="auto"/>
          <w:sz w:val="28"/>
          <w:szCs w:val="28"/>
          <w:bdr w:val="none" w:sz="0" w:space="0" w:color="auto"/>
        </w:rPr>
        <w:t>. V porovnání s třetím kvartálem roku 2024 nabídkové ceny bytů meziročně vzrostly o 18,5 %. </w:t>
      </w:r>
    </w:p>
    <w:p w14:paraId="6E4ED559" w14:textId="77777777" w:rsidR="00EB3654" w:rsidRPr="00EB3654" w:rsidRDefault="00EB3654" w:rsidP="00EB36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240"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</w:rPr>
      </w:pPr>
      <w:r w:rsidRPr="00EB3654">
        <w:rPr>
          <w:rFonts w:eastAsia="Times New Roman"/>
          <w:b/>
          <w:bCs/>
          <w:color w:val="auto"/>
          <w:sz w:val="28"/>
          <w:szCs w:val="28"/>
          <w:bdr w:val="none" w:sz="0" w:space="0" w:color="auto"/>
        </w:rPr>
        <w:t>K největšímu nárůstu cen došlo v Moravskoslezském, Ústeckém, Olomouckém a Pardubickém kraji</w:t>
      </w:r>
      <w:r w:rsidRPr="00EB3654">
        <w:rPr>
          <w:rFonts w:eastAsia="Times New Roman"/>
          <w:color w:val="auto"/>
          <w:sz w:val="28"/>
          <w:szCs w:val="28"/>
          <w:bdr w:val="none" w:sz="0" w:space="0" w:color="auto"/>
        </w:rPr>
        <w:t> </w:t>
      </w:r>
    </w:p>
    <w:p w14:paraId="3915136D" w14:textId="729604C6" w:rsidR="00EB3654" w:rsidRPr="00EB3654" w:rsidRDefault="00EB3654" w:rsidP="00EB365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240"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</w:rPr>
      </w:pPr>
      <w:r w:rsidRPr="00EB3654">
        <w:rPr>
          <w:rFonts w:eastAsia="Times New Roman"/>
          <w:color w:val="auto"/>
          <w:sz w:val="28"/>
          <w:szCs w:val="28"/>
          <w:bdr w:val="none" w:sz="0" w:space="0" w:color="auto"/>
        </w:rPr>
        <w:t xml:space="preserve">Nejvíce nabídkové ceny meziročně vzrostly v </w:t>
      </w:r>
      <w:r w:rsidRPr="00EB3654">
        <w:rPr>
          <w:rFonts w:eastAsia="Times New Roman"/>
          <w:b/>
          <w:bCs/>
          <w:color w:val="auto"/>
          <w:sz w:val="28"/>
          <w:szCs w:val="28"/>
          <w:bdr w:val="none" w:sz="0" w:space="0" w:color="auto"/>
        </w:rPr>
        <w:t>Moravskoslezském (o 24 %)</w:t>
      </w:r>
      <w:r w:rsidRPr="00EB3654">
        <w:rPr>
          <w:rFonts w:eastAsia="Times New Roman"/>
          <w:color w:val="auto"/>
          <w:sz w:val="28"/>
          <w:szCs w:val="28"/>
          <w:bdr w:val="none" w:sz="0" w:space="0" w:color="auto"/>
        </w:rPr>
        <w:t xml:space="preserve">, </w:t>
      </w:r>
      <w:r w:rsidRPr="00EB3654">
        <w:rPr>
          <w:rFonts w:eastAsia="Times New Roman"/>
          <w:b/>
          <w:bCs/>
          <w:color w:val="auto"/>
          <w:sz w:val="28"/>
          <w:szCs w:val="28"/>
          <w:bdr w:val="none" w:sz="0" w:space="0" w:color="auto"/>
        </w:rPr>
        <w:t>Ústeckém, Olomouckém (oba o 21 %)</w:t>
      </w:r>
      <w:r w:rsidRPr="00EB3654">
        <w:rPr>
          <w:rFonts w:eastAsia="Times New Roman"/>
          <w:color w:val="auto"/>
          <w:sz w:val="28"/>
          <w:szCs w:val="28"/>
          <w:bdr w:val="none" w:sz="0" w:space="0" w:color="auto"/>
        </w:rPr>
        <w:t xml:space="preserve"> a </w:t>
      </w:r>
      <w:r w:rsidRPr="00EB3654">
        <w:rPr>
          <w:rFonts w:eastAsia="Times New Roman"/>
          <w:b/>
          <w:bCs/>
          <w:color w:val="auto"/>
          <w:sz w:val="28"/>
          <w:szCs w:val="28"/>
          <w:bdr w:val="none" w:sz="0" w:space="0" w:color="auto"/>
        </w:rPr>
        <w:t>Pardubickém kraji (o 20 %)</w:t>
      </w:r>
      <w:r w:rsidRPr="00EB3654">
        <w:rPr>
          <w:rFonts w:eastAsia="Times New Roman"/>
          <w:color w:val="auto"/>
          <w:sz w:val="28"/>
          <w:szCs w:val="28"/>
          <w:bdr w:val="none" w:sz="0" w:space="0" w:color="auto"/>
        </w:rPr>
        <w:t xml:space="preserve">. Nejméně naopak ceny bytů vzrostly v Libereckém (o 8 %) a Karlovarském kraji (o 11 %). Pokles cen nevykázal žádný kraj. </w:t>
      </w:r>
      <w:r w:rsidRPr="00EB3654">
        <w:rPr>
          <w:rFonts w:eastAsia="Times New Roman"/>
          <w:i/>
          <w:iCs/>
          <w:color w:val="auto"/>
          <w:sz w:val="28"/>
          <w:szCs w:val="28"/>
          <w:bdr w:val="none" w:sz="0" w:space="0" w:color="auto"/>
        </w:rPr>
        <w:t xml:space="preserve">„Z Indexu </w:t>
      </w:r>
      <w:proofErr w:type="spellStart"/>
      <w:r w:rsidRPr="00EB3654">
        <w:rPr>
          <w:rFonts w:eastAsia="Times New Roman"/>
          <w:i/>
          <w:iCs/>
          <w:color w:val="auto"/>
          <w:sz w:val="28"/>
          <w:szCs w:val="28"/>
          <w:bdr w:val="none" w:sz="0" w:space="0" w:color="auto"/>
        </w:rPr>
        <w:t>Sreality.cz</w:t>
      </w:r>
      <w:proofErr w:type="spellEnd"/>
      <w:r w:rsidRPr="00EB3654">
        <w:rPr>
          <w:rFonts w:eastAsia="Times New Roman"/>
          <w:i/>
          <w:iCs/>
          <w:color w:val="auto"/>
          <w:sz w:val="28"/>
          <w:szCs w:val="28"/>
          <w:bdr w:val="none" w:sz="0" w:space="0" w:color="auto"/>
        </w:rPr>
        <w:t xml:space="preserve"> vidíme, že ceny bytů během roku 2025 kontinuálně rostly a že tempo růstu bylo víceméně konstantní. Lze rovněž předpokládat, že v nejbližším horizontu ceny bytů nadále porostou,“ </w:t>
      </w:r>
      <w:r w:rsidRPr="00EB3654">
        <w:rPr>
          <w:rFonts w:eastAsia="Times New Roman"/>
          <w:color w:val="auto"/>
          <w:sz w:val="28"/>
          <w:szCs w:val="28"/>
          <w:bdr w:val="none" w:sz="0" w:space="0" w:color="auto"/>
        </w:rPr>
        <w:t xml:space="preserve">komentuje vývoj trhu Štěpán Matějka, datový analytik </w:t>
      </w:r>
      <w:proofErr w:type="spellStart"/>
      <w:r w:rsidRPr="00EB3654">
        <w:rPr>
          <w:rFonts w:eastAsia="Times New Roman"/>
          <w:color w:val="auto"/>
          <w:sz w:val="28"/>
          <w:szCs w:val="28"/>
          <w:bdr w:val="none" w:sz="0" w:space="0" w:color="auto"/>
        </w:rPr>
        <w:t>Sreality.cz</w:t>
      </w:r>
      <w:proofErr w:type="spellEnd"/>
      <w:r w:rsidRPr="00EB3654">
        <w:rPr>
          <w:rFonts w:eastAsia="Times New Roman"/>
          <w:color w:val="auto"/>
          <w:sz w:val="28"/>
          <w:szCs w:val="28"/>
          <w:bdr w:val="none" w:sz="0" w:space="0" w:color="auto"/>
        </w:rPr>
        <w:t>. </w:t>
      </w:r>
    </w:p>
    <w:p w14:paraId="61EA4D08" w14:textId="78970773" w:rsidR="008610ED" w:rsidRPr="005805B5" w:rsidRDefault="008610ED" w:rsidP="00EB3654">
      <w:pPr>
        <w:spacing w:line="240" w:lineRule="auto"/>
        <w:jc w:val="both"/>
        <w:rPr>
          <w:rFonts w:eastAsia="Times New Roman"/>
          <w:color w:val="auto"/>
          <w:sz w:val="28"/>
          <w:szCs w:val="28"/>
          <w:bdr w:val="none" w:sz="0" w:space="0" w:color="auto"/>
        </w:rPr>
      </w:pPr>
    </w:p>
    <w:p w14:paraId="790D0B6F" w14:textId="2A0BFF34" w:rsidR="005805B5" w:rsidRPr="005805B5" w:rsidRDefault="005805B5" w:rsidP="005805B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240" w:lineRule="auto"/>
        <w:jc w:val="both"/>
        <w:rPr>
          <w:rFonts w:eastAsia="Times New Roman"/>
          <w:color w:val="auto"/>
          <w:sz w:val="28"/>
          <w:szCs w:val="28"/>
          <w:bdr w:val="none" w:sz="0" w:space="0" w:color="auto"/>
        </w:rPr>
      </w:pPr>
      <w:r w:rsidRPr="005805B5">
        <w:rPr>
          <w:rFonts w:eastAsia="Times New Roman"/>
          <w:color w:val="auto"/>
          <w:sz w:val="28"/>
          <w:szCs w:val="28"/>
          <w:bdr w:val="none" w:sz="0" w:space="0" w:color="auto"/>
        </w:rPr>
        <w:lastRenderedPageBreak/>
        <w:fldChar w:fldCharType="begin"/>
      </w:r>
      <w:r w:rsidRPr="005805B5">
        <w:rPr>
          <w:rFonts w:eastAsia="Times New Roman"/>
          <w:color w:val="auto"/>
          <w:sz w:val="28"/>
          <w:szCs w:val="28"/>
          <w:bdr w:val="none" w:sz="0" w:space="0" w:color="auto"/>
        </w:rPr>
        <w:instrText xml:space="preserve"> INCLUDEPICTURE "https://blog.seznam.cz/wp-content/uploads/2025/10/mapa-kraje-scaled-1024x576.jpg" \* MERGEFORMATINET </w:instrText>
      </w:r>
      <w:r w:rsidRPr="005805B5">
        <w:rPr>
          <w:rFonts w:eastAsia="Times New Roman"/>
          <w:color w:val="auto"/>
          <w:sz w:val="28"/>
          <w:szCs w:val="28"/>
          <w:bdr w:val="none" w:sz="0" w:space="0" w:color="auto"/>
        </w:rPr>
        <w:fldChar w:fldCharType="separate"/>
      </w:r>
      <w:r w:rsidRPr="008610ED">
        <w:rPr>
          <w:rFonts w:eastAsia="Times New Roman"/>
          <w:noProof/>
          <w:color w:val="auto"/>
          <w:sz w:val="28"/>
          <w:szCs w:val="28"/>
          <w:bdr w:val="none" w:sz="0" w:space="0" w:color="auto"/>
        </w:rPr>
        <w:drawing>
          <wp:inline distT="0" distB="0" distL="0" distR="0" wp14:anchorId="32F5D6C7" wp14:editId="5B526973">
            <wp:extent cx="5197032" cy="2922031"/>
            <wp:effectExtent l="0" t="0" r="0" b="0"/>
            <wp:docPr id="1441449369" name="Obrázek 2" descr="Obsah obrázku text, snímek obrazovky, Písmo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1449369" name="Obrázek 2" descr="Obsah obrázku text, snímek obrazovky, Písmo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439" cy="295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5B5">
        <w:rPr>
          <w:rFonts w:eastAsia="Times New Roman"/>
          <w:color w:val="auto"/>
          <w:sz w:val="28"/>
          <w:szCs w:val="28"/>
          <w:bdr w:val="none" w:sz="0" w:space="0" w:color="auto"/>
        </w:rPr>
        <w:fldChar w:fldCharType="end"/>
      </w:r>
    </w:p>
    <w:p w14:paraId="047C8D73" w14:textId="77777777" w:rsidR="005805B5" w:rsidRPr="005805B5" w:rsidRDefault="005805B5" w:rsidP="005805B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rPr>
          <w:rFonts w:eastAsia="Times New Roman"/>
          <w:color w:val="auto"/>
          <w:sz w:val="28"/>
          <w:szCs w:val="28"/>
          <w:bdr w:val="none" w:sz="0" w:space="0" w:color="auto"/>
        </w:rPr>
      </w:pPr>
      <w:r w:rsidRPr="005805B5">
        <w:rPr>
          <w:rFonts w:eastAsia="Times New Roman"/>
          <w:i/>
          <w:iCs/>
          <w:color w:val="auto"/>
          <w:sz w:val="28"/>
          <w:szCs w:val="28"/>
          <w:bdr w:val="none" w:sz="0" w:space="0" w:color="auto"/>
        </w:rPr>
        <w:t xml:space="preserve">„Růst cen letos zvyšují snížené hypoteční sazby a zájem těch, kdo v minulých letech koupi odkládali. Na trhu je tedy více zájemců o koupi nemovitosti, což žene ceny nemovitostí ještě výše. U nemovitostí za rozumnou cenu v Praze nebo Brně se musí zájemci rozhodovat velmi rychle, protože prodávající si nyní ze zájemců mohou vybírat," </w:t>
      </w:r>
      <w:r w:rsidRPr="005805B5">
        <w:rPr>
          <w:rFonts w:eastAsia="Times New Roman"/>
          <w:color w:val="auto"/>
          <w:sz w:val="28"/>
          <w:szCs w:val="28"/>
          <w:bdr w:val="none" w:sz="0" w:space="0" w:color="auto"/>
        </w:rPr>
        <w:t xml:space="preserve">říká Hana </w:t>
      </w:r>
      <w:proofErr w:type="spellStart"/>
      <w:r w:rsidRPr="005805B5">
        <w:rPr>
          <w:rFonts w:eastAsia="Times New Roman"/>
          <w:color w:val="auto"/>
          <w:sz w:val="28"/>
          <w:szCs w:val="28"/>
          <w:bdr w:val="none" w:sz="0" w:space="0" w:color="auto"/>
        </w:rPr>
        <w:t>Kontriš</w:t>
      </w:r>
      <w:proofErr w:type="spellEnd"/>
      <w:r w:rsidRPr="005805B5">
        <w:rPr>
          <w:rFonts w:eastAsia="Times New Roman"/>
          <w:color w:val="auto"/>
          <w:sz w:val="28"/>
          <w:szCs w:val="28"/>
          <w:bdr w:val="none" w:sz="0" w:space="0" w:color="auto"/>
        </w:rPr>
        <w:t xml:space="preserve">, manažerka oborových služeb </w:t>
      </w:r>
      <w:proofErr w:type="spellStart"/>
      <w:r w:rsidRPr="005805B5">
        <w:rPr>
          <w:rFonts w:eastAsia="Times New Roman"/>
          <w:color w:val="auto"/>
          <w:sz w:val="28"/>
          <w:szCs w:val="28"/>
          <w:bdr w:val="none" w:sz="0" w:space="0" w:color="auto"/>
        </w:rPr>
        <w:t>Seznam.cz</w:t>
      </w:r>
      <w:proofErr w:type="spellEnd"/>
      <w:r w:rsidRPr="005805B5">
        <w:rPr>
          <w:rFonts w:eastAsia="Times New Roman"/>
          <w:color w:val="auto"/>
          <w:sz w:val="28"/>
          <w:szCs w:val="28"/>
          <w:bdr w:val="none" w:sz="0" w:space="0" w:color="auto"/>
        </w:rPr>
        <w:t>.</w:t>
      </w:r>
    </w:p>
    <w:p w14:paraId="394B2C73" w14:textId="4CE6C1CE" w:rsidR="005805B5" w:rsidRPr="005805B5" w:rsidRDefault="005805B5" w:rsidP="005805B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240" w:lineRule="auto"/>
        <w:jc w:val="both"/>
        <w:rPr>
          <w:rFonts w:eastAsia="Times New Roman"/>
          <w:color w:val="auto"/>
          <w:sz w:val="28"/>
          <w:szCs w:val="28"/>
          <w:bdr w:val="none" w:sz="0" w:space="0" w:color="auto"/>
        </w:rPr>
      </w:pPr>
      <w:r w:rsidRPr="005805B5">
        <w:rPr>
          <w:rFonts w:eastAsia="Times New Roman"/>
          <w:color w:val="auto"/>
          <w:sz w:val="28"/>
          <w:szCs w:val="28"/>
          <w:bdr w:val="none" w:sz="0" w:space="0" w:color="auto"/>
        </w:rPr>
        <w:lastRenderedPageBreak/>
        <w:fldChar w:fldCharType="begin"/>
      </w:r>
      <w:r w:rsidRPr="005805B5">
        <w:rPr>
          <w:rFonts w:eastAsia="Times New Roman"/>
          <w:color w:val="auto"/>
          <w:sz w:val="28"/>
          <w:szCs w:val="28"/>
          <w:bdr w:val="none" w:sz="0" w:space="0" w:color="auto"/>
        </w:rPr>
        <w:instrText xml:space="preserve"> INCLUDEPICTURE "https://blog.seznam.cz/wp-content/uploads/2025/10/index-scaled-1024x576.png" \* MERGEFORMATINET </w:instrText>
      </w:r>
      <w:r w:rsidRPr="005805B5">
        <w:rPr>
          <w:rFonts w:eastAsia="Times New Roman"/>
          <w:color w:val="auto"/>
          <w:sz w:val="28"/>
          <w:szCs w:val="28"/>
          <w:bdr w:val="none" w:sz="0" w:space="0" w:color="auto"/>
        </w:rPr>
        <w:fldChar w:fldCharType="separate"/>
      </w:r>
      <w:r w:rsidRPr="008610ED">
        <w:rPr>
          <w:rFonts w:eastAsia="Times New Roman"/>
          <w:noProof/>
          <w:color w:val="auto"/>
          <w:sz w:val="28"/>
          <w:szCs w:val="28"/>
          <w:bdr w:val="none" w:sz="0" w:space="0" w:color="auto"/>
        </w:rPr>
        <w:drawing>
          <wp:inline distT="0" distB="0" distL="0" distR="0" wp14:anchorId="1C3D560E" wp14:editId="479C62F4">
            <wp:extent cx="5396230" cy="3034030"/>
            <wp:effectExtent l="0" t="0" r="1270" b="1270"/>
            <wp:docPr id="1294868255" name="Obrázek 1" descr="Obsah obrázku text, snímek obrazovky, řada/pruh, Písmo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4868255" name="Obrázek 1" descr="Obsah obrázku text, snímek obrazovky, řada/pruh, Písmo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303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805B5">
        <w:rPr>
          <w:rFonts w:eastAsia="Times New Roman"/>
          <w:color w:val="auto"/>
          <w:sz w:val="28"/>
          <w:szCs w:val="28"/>
          <w:bdr w:val="none" w:sz="0" w:space="0" w:color="auto"/>
        </w:rPr>
        <w:fldChar w:fldCharType="end"/>
      </w:r>
    </w:p>
    <w:p w14:paraId="13F5100C" w14:textId="77777777" w:rsidR="005805B5" w:rsidRPr="005805B5" w:rsidRDefault="005805B5" w:rsidP="005805B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rPr>
          <w:rFonts w:eastAsia="Times New Roman"/>
          <w:color w:val="auto"/>
          <w:sz w:val="28"/>
          <w:szCs w:val="28"/>
          <w:bdr w:val="none" w:sz="0" w:space="0" w:color="auto"/>
        </w:rPr>
      </w:pPr>
      <w:r w:rsidRPr="005805B5">
        <w:rPr>
          <w:rFonts w:eastAsia="Times New Roman"/>
          <w:color w:val="auto"/>
          <w:sz w:val="28"/>
          <w:szCs w:val="28"/>
          <w:bdr w:val="none" w:sz="0" w:space="0" w:color="auto"/>
        </w:rPr>
        <w:t xml:space="preserve">* </w:t>
      </w:r>
      <w:r w:rsidRPr="005805B5">
        <w:rPr>
          <w:rFonts w:eastAsia="Times New Roman"/>
          <w:i/>
          <w:iCs/>
          <w:color w:val="auto"/>
          <w:sz w:val="28"/>
          <w:szCs w:val="28"/>
          <w:bdr w:val="none" w:sz="0" w:space="0" w:color="auto"/>
        </w:rPr>
        <w:t xml:space="preserve">Do analýzy byly zahrnuty byty inzerované na portále </w:t>
      </w:r>
      <w:proofErr w:type="spellStart"/>
      <w:r w:rsidRPr="005805B5">
        <w:rPr>
          <w:rFonts w:eastAsia="Times New Roman"/>
          <w:i/>
          <w:iCs/>
          <w:color w:val="auto"/>
          <w:sz w:val="28"/>
          <w:szCs w:val="28"/>
          <w:bdr w:val="none" w:sz="0" w:space="0" w:color="auto"/>
        </w:rPr>
        <w:t>Sreality.cz</w:t>
      </w:r>
      <w:proofErr w:type="spellEnd"/>
      <w:r w:rsidRPr="005805B5">
        <w:rPr>
          <w:rFonts w:eastAsia="Times New Roman"/>
          <w:i/>
          <w:iCs/>
          <w:color w:val="auto"/>
          <w:sz w:val="28"/>
          <w:szCs w:val="28"/>
          <w:bdr w:val="none" w:sz="0" w:space="0" w:color="auto"/>
        </w:rPr>
        <w:t xml:space="preserve"> o výměře 50 až 80 m² a s dispozicí 2+kk, 2+1, 3+kk, 3+1 (v případě krajů bez ohledu na dispozici), které jsou v osobním vlastnictví a jsou ve velmi dobrém a dobrém stavu nebo jsou po rekonstrukci (nově postavené byty nebyly do analýz zahrnuty).</w:t>
      </w:r>
      <w:r w:rsidRPr="005805B5">
        <w:rPr>
          <w:rFonts w:eastAsia="Times New Roman"/>
          <w:color w:val="auto"/>
          <w:sz w:val="28"/>
          <w:szCs w:val="28"/>
          <w:bdr w:val="none" w:sz="0" w:space="0" w:color="auto"/>
        </w:rPr>
        <w:t> </w:t>
      </w:r>
    </w:p>
    <w:p w14:paraId="1728EB95" w14:textId="77777777" w:rsidR="00E80249" w:rsidRPr="008610ED" w:rsidRDefault="00E80249" w:rsidP="005805B5">
      <w:pPr>
        <w:jc w:val="both"/>
        <w:rPr>
          <w:sz w:val="28"/>
          <w:szCs w:val="28"/>
        </w:rPr>
      </w:pPr>
    </w:p>
    <w:sectPr w:rsidR="00E80249" w:rsidRPr="008610E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1089" w:right="1701" w:bottom="1701" w:left="1701" w:header="794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CA26FE" w14:textId="77777777" w:rsidR="00CD5C3E" w:rsidRDefault="00CD5C3E">
      <w:pPr>
        <w:spacing w:after="0" w:line="240" w:lineRule="auto"/>
      </w:pPr>
      <w:r>
        <w:separator/>
      </w:r>
    </w:p>
  </w:endnote>
  <w:endnote w:type="continuationSeparator" w:id="0">
    <w:p w14:paraId="454E0879" w14:textId="77777777" w:rsidR="00CD5C3E" w:rsidRDefault="00CD5C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92BF2" w14:textId="77777777" w:rsidR="000712AE" w:rsidRDefault="000712AE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E1F84" w14:textId="77777777" w:rsidR="000712AE" w:rsidRDefault="000712AE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F5877A" w14:textId="77777777" w:rsidR="000712AE" w:rsidRDefault="000712AE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A19E3F" w14:textId="77777777" w:rsidR="00CD5C3E" w:rsidRDefault="00CD5C3E">
      <w:pPr>
        <w:spacing w:after="0" w:line="240" w:lineRule="auto"/>
      </w:pPr>
      <w:r>
        <w:separator/>
      </w:r>
    </w:p>
  </w:footnote>
  <w:footnote w:type="continuationSeparator" w:id="0">
    <w:p w14:paraId="1BDF1DAE" w14:textId="77777777" w:rsidR="00CD5C3E" w:rsidRDefault="00CD5C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99881" w14:textId="77777777" w:rsidR="000712AE" w:rsidRDefault="000712AE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2D6EDF" w14:textId="77777777" w:rsidR="00E80249" w:rsidRDefault="00E80249">
    <w:pPr>
      <w:pStyle w:val="Zhlav"/>
      <w:tabs>
        <w:tab w:val="clear" w:pos="9072"/>
        <w:tab w:val="right" w:pos="8478"/>
      </w:tabs>
      <w:rPr>
        <w:sz w:val="28"/>
        <w:szCs w:val="28"/>
      </w:rPr>
    </w:pPr>
  </w:p>
  <w:p w14:paraId="1C033981" w14:textId="4FE5B02A" w:rsidR="00E80249" w:rsidRDefault="000712AE">
    <w:pPr>
      <w:pStyle w:val="Zhlav"/>
      <w:tabs>
        <w:tab w:val="clear" w:pos="9072"/>
        <w:tab w:val="right" w:pos="8478"/>
      </w:tabs>
      <w:rPr>
        <w:sz w:val="28"/>
        <w:szCs w:val="28"/>
      </w:rPr>
    </w:pPr>
    <w:r>
      <w:rPr>
        <w:noProof/>
      </w:rPr>
      <w:drawing>
        <wp:inline distT="0" distB="0" distL="0" distR="0" wp14:anchorId="4695C0C2" wp14:editId="39A427C1">
          <wp:extent cx="1972800" cy="258846"/>
          <wp:effectExtent l="0" t="0" r="0" b="8255"/>
          <wp:docPr id="629414476" name="Obrázek 1" descr="Obsah obrázku Grafika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9414476" name="Obrázek 1" descr="Obsah obrázku Grafika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2800" cy="2588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2C1D132" w14:textId="77777777" w:rsidR="00E80249" w:rsidRDefault="00E80249">
    <w:pPr>
      <w:pStyle w:val="Zpat"/>
      <w:tabs>
        <w:tab w:val="clear" w:pos="9072"/>
        <w:tab w:val="right" w:pos="8478"/>
      </w:tabs>
      <w:rPr>
        <w:sz w:val="16"/>
        <w:szCs w:val="16"/>
      </w:rPr>
    </w:pPr>
  </w:p>
  <w:p w14:paraId="20834202" w14:textId="77777777" w:rsidR="00E80249" w:rsidRDefault="008733FD">
    <w:pPr>
      <w:pStyle w:val="Zpat"/>
      <w:tabs>
        <w:tab w:val="clear" w:pos="9072"/>
        <w:tab w:val="right" w:pos="8478"/>
      </w:tabs>
    </w:pPr>
    <w:r>
      <w:t>Kristýna Hořovská</w:t>
    </w:r>
  </w:p>
  <w:p w14:paraId="66880E35" w14:textId="77777777" w:rsidR="00E80249" w:rsidRDefault="00EF38E5">
    <w:pPr>
      <w:pStyle w:val="Zpat"/>
      <w:tabs>
        <w:tab w:val="clear" w:pos="9072"/>
        <w:tab w:val="right" w:pos="8478"/>
      </w:tabs>
      <w:rPr>
        <w:color w:val="595959"/>
        <w:sz w:val="20"/>
        <w:szCs w:val="20"/>
        <w:u w:color="595959"/>
      </w:rPr>
    </w:pPr>
    <w:r>
      <w:rPr>
        <w:color w:val="595959"/>
        <w:sz w:val="20"/>
        <w:szCs w:val="20"/>
        <w:u w:color="595959"/>
      </w:rPr>
      <w:t>PR Specialistka</w:t>
    </w:r>
  </w:p>
  <w:p w14:paraId="0C95EC09" w14:textId="77777777" w:rsidR="00E80249" w:rsidRDefault="008733FD">
    <w:pPr>
      <w:pStyle w:val="Zpat"/>
      <w:tabs>
        <w:tab w:val="clear" w:pos="9072"/>
        <w:tab w:val="right" w:pos="8478"/>
      </w:tabs>
      <w:rPr>
        <w:color w:val="595959"/>
        <w:sz w:val="20"/>
        <w:szCs w:val="20"/>
        <w:u w:color="595959"/>
      </w:rPr>
    </w:pPr>
    <w:r>
      <w:rPr>
        <w:color w:val="595959"/>
        <w:sz w:val="20"/>
        <w:szCs w:val="20"/>
        <w:u w:color="595959"/>
      </w:rPr>
      <w:t>mobil: +420 721 362 980</w:t>
    </w:r>
    <w:r w:rsidR="00EF38E5">
      <w:rPr>
        <w:color w:val="595959"/>
        <w:sz w:val="20"/>
        <w:szCs w:val="20"/>
        <w:u w:color="595959"/>
      </w:rPr>
      <w:t xml:space="preserve">; </w:t>
    </w:r>
  </w:p>
  <w:p w14:paraId="6E8CD482" w14:textId="77777777" w:rsidR="00E80249" w:rsidRDefault="008733FD">
    <w:pPr>
      <w:pStyle w:val="Zpat"/>
      <w:tabs>
        <w:tab w:val="clear" w:pos="9072"/>
        <w:tab w:val="right" w:pos="8478"/>
      </w:tabs>
      <w:rPr>
        <w:color w:val="595959"/>
        <w:sz w:val="20"/>
        <w:szCs w:val="20"/>
        <w:u w:color="595959"/>
      </w:rPr>
    </w:pPr>
    <w:r>
      <w:rPr>
        <w:color w:val="595959"/>
        <w:sz w:val="20"/>
        <w:szCs w:val="20"/>
        <w:u w:color="595959"/>
      </w:rPr>
      <w:t xml:space="preserve">e-mail: </w:t>
    </w:r>
    <w:proofErr w:type="spellStart"/>
    <w:r>
      <w:rPr>
        <w:color w:val="595959"/>
        <w:sz w:val="20"/>
        <w:szCs w:val="20"/>
        <w:u w:color="595959"/>
      </w:rPr>
      <w:t>kristyna.horovska</w:t>
    </w:r>
    <w:r w:rsidR="00EF38E5">
      <w:rPr>
        <w:color w:val="595959"/>
        <w:sz w:val="20"/>
        <w:szCs w:val="20"/>
        <w:u w:color="595959"/>
      </w:rPr>
      <w:t>@firma.seznam.cz</w:t>
    </w:r>
    <w:proofErr w:type="spellEnd"/>
  </w:p>
  <w:p w14:paraId="2BC164C2" w14:textId="77777777" w:rsidR="00E80249" w:rsidRDefault="00E80249">
    <w:pPr>
      <w:pStyle w:val="Zhlav"/>
      <w:tabs>
        <w:tab w:val="clear" w:pos="9072"/>
        <w:tab w:val="right" w:pos="8478"/>
      </w:tabs>
      <w:rPr>
        <w:sz w:val="28"/>
        <w:szCs w:val="28"/>
      </w:rPr>
    </w:pPr>
  </w:p>
  <w:p w14:paraId="35431EC0" w14:textId="77777777" w:rsidR="00E80249" w:rsidRDefault="00E80249">
    <w:pPr>
      <w:pStyle w:val="Zhlav"/>
      <w:tabs>
        <w:tab w:val="clear" w:pos="9072"/>
        <w:tab w:val="right" w:pos="8478"/>
      </w:tabs>
      <w:rPr>
        <w:sz w:val="28"/>
        <w:szCs w:val="28"/>
      </w:rPr>
    </w:pPr>
  </w:p>
  <w:p w14:paraId="6AFF6F09" w14:textId="77777777" w:rsidR="00E80249" w:rsidRDefault="00E80249">
    <w:pPr>
      <w:pStyle w:val="Zhlav"/>
      <w:tabs>
        <w:tab w:val="clear" w:pos="9072"/>
        <w:tab w:val="right" w:pos="847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9114D" w14:textId="77777777" w:rsidR="000712AE" w:rsidRDefault="000712AE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9860FC"/>
    <w:multiLevelType w:val="hybridMultilevel"/>
    <w:tmpl w:val="35A2EE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19397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0249"/>
    <w:rsid w:val="00036F80"/>
    <w:rsid w:val="00041E8A"/>
    <w:rsid w:val="00043A0F"/>
    <w:rsid w:val="000712AE"/>
    <w:rsid w:val="0008445E"/>
    <w:rsid w:val="000A06DC"/>
    <w:rsid w:val="000B42AF"/>
    <w:rsid w:val="00115F2B"/>
    <w:rsid w:val="001205DF"/>
    <w:rsid w:val="00146178"/>
    <w:rsid w:val="00154AD1"/>
    <w:rsid w:val="001569E8"/>
    <w:rsid w:val="00170CB2"/>
    <w:rsid w:val="00190FC1"/>
    <w:rsid w:val="001A2945"/>
    <w:rsid w:val="00203C2C"/>
    <w:rsid w:val="002075A9"/>
    <w:rsid w:val="00283C1A"/>
    <w:rsid w:val="002B7EF4"/>
    <w:rsid w:val="002D185F"/>
    <w:rsid w:val="002D6561"/>
    <w:rsid w:val="002D7A67"/>
    <w:rsid w:val="002E4918"/>
    <w:rsid w:val="00303CA7"/>
    <w:rsid w:val="004C261E"/>
    <w:rsid w:val="004D645C"/>
    <w:rsid w:val="004E08EF"/>
    <w:rsid w:val="004E12BE"/>
    <w:rsid w:val="00523C7E"/>
    <w:rsid w:val="00534BDA"/>
    <w:rsid w:val="0053543A"/>
    <w:rsid w:val="00564A1B"/>
    <w:rsid w:val="005805B5"/>
    <w:rsid w:val="005C2F1D"/>
    <w:rsid w:val="00652A76"/>
    <w:rsid w:val="006A0A21"/>
    <w:rsid w:val="007273EC"/>
    <w:rsid w:val="00765C66"/>
    <w:rsid w:val="007A1CCA"/>
    <w:rsid w:val="007B7DD5"/>
    <w:rsid w:val="00806E24"/>
    <w:rsid w:val="008479F6"/>
    <w:rsid w:val="00853354"/>
    <w:rsid w:val="008610ED"/>
    <w:rsid w:val="008733FD"/>
    <w:rsid w:val="008D559D"/>
    <w:rsid w:val="00935C99"/>
    <w:rsid w:val="009627F5"/>
    <w:rsid w:val="009745F4"/>
    <w:rsid w:val="009A2BD1"/>
    <w:rsid w:val="00A05249"/>
    <w:rsid w:val="00A72F15"/>
    <w:rsid w:val="00A956AA"/>
    <w:rsid w:val="00AC7420"/>
    <w:rsid w:val="00AD49E2"/>
    <w:rsid w:val="00AD558E"/>
    <w:rsid w:val="00AF048B"/>
    <w:rsid w:val="00B05D11"/>
    <w:rsid w:val="00B169FA"/>
    <w:rsid w:val="00BE6AEE"/>
    <w:rsid w:val="00C44F94"/>
    <w:rsid w:val="00C94537"/>
    <w:rsid w:val="00CC7613"/>
    <w:rsid w:val="00CD2270"/>
    <w:rsid w:val="00CD5C3E"/>
    <w:rsid w:val="00CD64ED"/>
    <w:rsid w:val="00CE2850"/>
    <w:rsid w:val="00D1389E"/>
    <w:rsid w:val="00D23432"/>
    <w:rsid w:val="00D500BB"/>
    <w:rsid w:val="00D67240"/>
    <w:rsid w:val="00D95463"/>
    <w:rsid w:val="00DC4776"/>
    <w:rsid w:val="00E03D55"/>
    <w:rsid w:val="00E05F85"/>
    <w:rsid w:val="00E07330"/>
    <w:rsid w:val="00E261A2"/>
    <w:rsid w:val="00E6493D"/>
    <w:rsid w:val="00E80249"/>
    <w:rsid w:val="00E81C6A"/>
    <w:rsid w:val="00EB3654"/>
    <w:rsid w:val="00EC3B11"/>
    <w:rsid w:val="00EF38E5"/>
    <w:rsid w:val="00F129DE"/>
    <w:rsid w:val="00FB4087"/>
    <w:rsid w:val="00FC35EF"/>
    <w:rsid w:val="00FF4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E78998"/>
  <w15:docId w15:val="{95373779-AE69-4B2E-B41E-A78436D7E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cs-CZ" w:eastAsia="cs-CZ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Nadpis2">
    <w:name w:val="heading 2"/>
    <w:basedOn w:val="Normln"/>
    <w:link w:val="Nadpis2Char"/>
    <w:uiPriority w:val="9"/>
    <w:qFormat/>
    <w:rsid w:val="005805B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  <w:bdr w:val="none" w:sz="0" w:space="0" w:color="auto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hlav">
    <w:name w:val="header"/>
    <w:pPr>
      <w:tabs>
        <w:tab w:val="center" w:pos="4536"/>
        <w:tab w:val="right" w:pos="9072"/>
      </w:tabs>
      <w:suppressAutoHyphens/>
    </w:pPr>
    <w:rPr>
      <w:rFonts w:ascii="Arial" w:hAnsi="Arial" w:cs="Arial Unicode MS"/>
      <w:color w:val="000000"/>
      <w:sz w:val="24"/>
      <w:szCs w:val="24"/>
      <w:u w:color="000000"/>
    </w:rPr>
  </w:style>
  <w:style w:type="paragraph" w:styleId="Zpat">
    <w:name w:val="footer"/>
    <w:pPr>
      <w:tabs>
        <w:tab w:val="center" w:pos="4536"/>
        <w:tab w:val="right" w:pos="9072"/>
      </w:tabs>
      <w:suppressAutoHyphens/>
    </w:pPr>
    <w:rPr>
      <w:rFonts w:ascii="Arial" w:hAnsi="Arial" w:cs="Arial Unicode MS"/>
      <w:color w:val="000000"/>
      <w:sz w:val="24"/>
      <w:szCs w:val="24"/>
      <w:u w:color="000000"/>
    </w:rPr>
  </w:style>
  <w:style w:type="paragraph" w:customStyle="1" w:styleId="Zhlavazpat">
    <w:name w:val="Záhlaví a zápatí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</w:rPr>
  </w:style>
  <w:style w:type="character" w:customStyle="1" w:styleId="dn">
    <w:name w:val="Žádný"/>
  </w:style>
  <w:style w:type="character" w:customStyle="1" w:styleId="Hyperlink0">
    <w:name w:val="Hyperlink.0"/>
    <w:basedOn w:val="dn"/>
    <w:rPr>
      <w:rFonts w:ascii="Calibri" w:eastAsia="Calibri" w:hAnsi="Calibri" w:cs="Calibri"/>
      <w:b/>
      <w:bCs/>
      <w:color w:val="0563C1"/>
      <w:u w:val="single" w:color="0563C1"/>
    </w:rPr>
  </w:style>
  <w:style w:type="paragraph" w:customStyle="1" w:styleId="Vchoz">
    <w:name w:val="Výchozí"/>
    <w:rPr>
      <w:rFonts w:ascii="Helvetica Neue" w:eastAsia="Helvetica Neue" w:hAnsi="Helvetica Neue" w:cs="Helvetica Neue"/>
      <w:color w:val="000000"/>
      <w:sz w:val="22"/>
      <w:szCs w:val="22"/>
    </w:rPr>
  </w:style>
  <w:style w:type="paragraph" w:styleId="Textkomente">
    <w:name w:val="annotation text"/>
    <w:basedOn w:val="Normln"/>
    <w:link w:val="Textkomente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Pr>
      <w:rFonts w:ascii="Calibri" w:eastAsia="Calibri" w:hAnsi="Calibri" w:cs="Calibri"/>
      <w:color w:val="000000"/>
      <w:u w:color="000000"/>
    </w:rPr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05D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05D11"/>
    <w:rPr>
      <w:rFonts w:ascii="Segoe UI" w:eastAsia="Calibri" w:hAnsi="Segoe UI" w:cs="Segoe UI"/>
      <w:color w:val="000000"/>
      <w:sz w:val="18"/>
      <w:szCs w:val="18"/>
      <w:u w:color="00000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05D1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05D11"/>
    <w:rPr>
      <w:rFonts w:ascii="Calibri" w:eastAsia="Calibri" w:hAnsi="Calibri" w:cs="Calibri"/>
      <w:b/>
      <w:bCs/>
      <w:color w:val="000000"/>
      <w:u w:color="000000"/>
    </w:rPr>
  </w:style>
  <w:style w:type="paragraph" w:styleId="Bezmezer">
    <w:name w:val="No Spacing"/>
    <w:uiPriority w:val="1"/>
    <w:qFormat/>
    <w:rsid w:val="008733F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Calibri" w:hAnsi="Calibri"/>
      <w:sz w:val="22"/>
      <w:szCs w:val="22"/>
      <w:bdr w:val="none" w:sz="0" w:space="0" w:color="auto"/>
      <w:lang w:eastAsia="en-US"/>
    </w:rPr>
  </w:style>
  <w:style w:type="character" w:styleId="Nevyeenzmnka">
    <w:name w:val="Unresolved Mention"/>
    <w:basedOn w:val="Standardnpsmoodstavce"/>
    <w:uiPriority w:val="99"/>
    <w:semiHidden/>
    <w:unhideWhenUsed/>
    <w:rsid w:val="007A1CCA"/>
    <w:rPr>
      <w:color w:val="808080"/>
      <w:shd w:val="clear" w:color="auto" w:fill="E6E6E6"/>
    </w:rPr>
  </w:style>
  <w:style w:type="paragraph" w:styleId="Odstavecseseznamem">
    <w:name w:val="List Paragraph"/>
    <w:basedOn w:val="Normln"/>
    <w:uiPriority w:val="34"/>
    <w:qFormat/>
    <w:rsid w:val="002D185F"/>
    <w:pPr>
      <w:ind w:left="720"/>
      <w:contextualSpacing/>
    </w:pPr>
  </w:style>
  <w:style w:type="character" w:styleId="Siln">
    <w:name w:val="Strong"/>
    <w:basedOn w:val="Standardnpsmoodstavce"/>
    <w:uiPriority w:val="22"/>
    <w:qFormat/>
    <w:rsid w:val="00B169FA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B169F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bdr w:val="none" w:sz="0" w:space="0" w:color="auto"/>
    </w:rPr>
  </w:style>
  <w:style w:type="character" w:styleId="Zdraznn">
    <w:name w:val="Emphasis"/>
    <w:basedOn w:val="Standardnpsmoodstavce"/>
    <w:uiPriority w:val="20"/>
    <w:qFormat/>
    <w:rsid w:val="00B169FA"/>
    <w:rPr>
      <w:i/>
      <w:iCs/>
    </w:rPr>
  </w:style>
  <w:style w:type="character" w:customStyle="1" w:styleId="Nadpis2Char">
    <w:name w:val="Nadpis 2 Char"/>
    <w:basedOn w:val="Standardnpsmoodstavce"/>
    <w:link w:val="Nadpis2"/>
    <w:uiPriority w:val="9"/>
    <w:rsid w:val="005805B5"/>
    <w:rPr>
      <w:rFonts w:eastAsia="Times New Roman"/>
      <w:b/>
      <w:bCs/>
      <w:sz w:val="36"/>
      <w:szCs w:val="36"/>
      <w:bdr w:val="none" w:sz="0" w:space="0" w:color="auto"/>
    </w:rPr>
  </w:style>
  <w:style w:type="paragraph" w:customStyle="1" w:styleId="paragraph">
    <w:name w:val="paragraph"/>
    <w:basedOn w:val="Normln"/>
    <w:rsid w:val="009A2BD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bdr w:val="none" w:sz="0" w:space="0" w:color="auto"/>
    </w:rPr>
  </w:style>
  <w:style w:type="character" w:customStyle="1" w:styleId="normaltextrun">
    <w:name w:val="normaltextrun"/>
    <w:basedOn w:val="Standardnpsmoodstavce"/>
    <w:rsid w:val="009A2BD1"/>
  </w:style>
  <w:style w:type="character" w:customStyle="1" w:styleId="eop">
    <w:name w:val="eop"/>
    <w:basedOn w:val="Standardnpsmoodstavce"/>
    <w:rsid w:val="009A2B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901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0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2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reality.cz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22ADEC-588D-4F9F-B3B7-49A5B357A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344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Dvorakova, Petra</dc:creator>
  <cp:lastModifiedBy>Kristýna Hořovská</cp:lastModifiedBy>
  <cp:revision>9</cp:revision>
  <dcterms:created xsi:type="dcterms:W3CDTF">2025-10-16T06:07:00Z</dcterms:created>
  <dcterms:modified xsi:type="dcterms:W3CDTF">2025-10-20T06:19:00Z</dcterms:modified>
</cp:coreProperties>
</file>