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B1FD0" w14:textId="710EC286" w:rsidR="00B95BB9" w:rsidRDefault="00B95BB9" w:rsidP="00B95BB9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 xml:space="preserve">Benzín stále táhne nejvíc. Zájem o naftu klesá, a naopak stoupá poptávka o méně žádané hybridy o elektra, ukazují data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Sauto.cz</w:t>
      </w:r>
      <w:proofErr w:type="spellEnd"/>
      <w:r>
        <w:rPr>
          <w:rStyle w:val="eop"/>
          <w:rFonts w:ascii="Calibri" w:hAnsi="Calibri" w:cs="Calibri"/>
          <w:color w:val="000000"/>
          <w:sz w:val="32"/>
          <w:szCs w:val="32"/>
        </w:rPr>
        <w:t> </w:t>
      </w:r>
    </w:p>
    <w:p w14:paraId="01B03513" w14:textId="1921EBC7" w:rsidR="00B95BB9" w:rsidRDefault="00B95BB9" w:rsidP="00B95BB9">
      <w:pPr>
        <w:pStyle w:val="paragraph"/>
        <w:spacing w:before="0" w:beforeAutospacing="0" w:after="160" w:afterAutospacing="0"/>
        <w:jc w:val="both"/>
        <w:textAlignment w:val="baseline"/>
      </w:pPr>
      <w:r w:rsidRPr="00B95BB9">
        <w:rPr>
          <w:rFonts w:ascii="Calibri" w:hAnsi="Calibri" w:cs="Calibri"/>
          <w:bCs/>
        </w:rPr>
        <w:t xml:space="preserve">Praha, </w:t>
      </w:r>
      <w:r w:rsidR="003D1A67">
        <w:rPr>
          <w:rFonts w:ascii="Calibri" w:hAnsi="Calibri" w:cs="Calibri"/>
          <w:bCs/>
        </w:rPr>
        <w:t>23</w:t>
      </w:r>
      <w:r w:rsidRPr="00B95BB9">
        <w:rPr>
          <w:rFonts w:ascii="Calibri" w:hAnsi="Calibri" w:cs="Calibri"/>
          <w:bCs/>
        </w:rPr>
        <w:t>. března 2026</w:t>
      </w:r>
      <w:r w:rsidRPr="00B95BB9">
        <w:rPr>
          <w:rFonts w:ascii="Calibri" w:hAnsi="Calibri" w:cs="Calibri"/>
          <w:b/>
          <w:bCs/>
        </w:rPr>
        <w:t xml:space="preserve"> –</w:t>
      </w:r>
      <w:r w:rsidRPr="00B169FA">
        <w:rPr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</w:rPr>
        <w:t>Z analýzy dat</w:t>
      </w:r>
      <w:r>
        <w:rPr>
          <w:rStyle w:val="normaltextrun"/>
          <w:rFonts w:ascii="Calibri" w:hAnsi="Calibri" w:cs="Calibri"/>
        </w:rPr>
        <w:t>*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portálu </w:t>
      </w:r>
      <w:hyperlink r:id="rId8" w:history="1">
        <w:proofErr w:type="spellStart"/>
        <w:r w:rsidRPr="00B95BB9">
          <w:rPr>
            <w:rStyle w:val="Hypertextovodkaz"/>
            <w:rFonts w:ascii="Calibri" w:hAnsi="Calibri" w:cs="Calibri"/>
            <w:b/>
            <w:bCs/>
          </w:rPr>
          <w:t>Sauto.cz</w:t>
        </w:r>
        <w:proofErr w:type="spellEnd"/>
      </w:hyperlink>
      <w:r>
        <w:rPr>
          <w:rStyle w:val="normaltextrun"/>
          <w:rFonts w:ascii="Calibri" w:hAnsi="Calibri" w:cs="Calibri"/>
          <w:b/>
          <w:bCs/>
          <w:color w:val="000000"/>
        </w:rPr>
        <w:t xml:space="preserve"> vyplývá, že uživatelé v Česku </w:t>
      </w:r>
      <w:r w:rsidR="004B29D7" w:rsidRPr="004B29D7">
        <w:rPr>
          <w:rStyle w:val="Siln"/>
          <w:rFonts w:ascii="Calibri" w:hAnsi="Calibri" w:cs="Calibri"/>
        </w:rPr>
        <w:t>v roce 2025</w:t>
      </w:r>
      <w:r w:rsidR="004B29D7">
        <w:rPr>
          <w:rStyle w:val="Siln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nejčastěji poptávají automobily spalující benzín. Tento typ paliva má z celkového počtu vyhledávacích dotazů 57% podíl. Klesá zájem o auta na naftový pohon, naopak roste obliba vozů na hybridní a elektrický pohon. I tak jsou ale v porovnání </w:t>
      </w:r>
      <w:r>
        <w:rPr>
          <w:rStyle w:val="normaltextrun"/>
          <w:rFonts w:ascii="Calibri" w:hAnsi="Calibri" w:cs="Calibri"/>
          <w:b/>
          <w:bCs/>
        </w:rPr>
        <w:t>s auty na benzinový či naftový pohon stále výrazně méně žádaná.</w:t>
      </w:r>
      <w:r>
        <w:rPr>
          <w:rStyle w:val="normaltextrun"/>
          <w:rFonts w:ascii="Calibri" w:hAnsi="Calibri" w:cs="Calibri"/>
          <w:b/>
          <w:bCs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14:paraId="5FF0CA74" w14:textId="77777777" w:rsidR="00B95BB9" w:rsidRDefault="00B95BB9" w:rsidP="00B95BB9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color w:val="000000"/>
        </w:rPr>
        <w:t xml:space="preserve">Podíváme-li se na vyhledávání osobních vozů dle typu paliva, vyhledávali návštěvníci portálu </w:t>
      </w:r>
      <w:proofErr w:type="spellStart"/>
      <w:r>
        <w:rPr>
          <w:rStyle w:val="normaltextrun"/>
          <w:rFonts w:ascii="Calibri" w:hAnsi="Calibri" w:cs="Calibri"/>
          <w:color w:val="000000"/>
        </w:rPr>
        <w:t>Sauto.cz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v roce 2025 nejčastěji automobily spalující benzín, a to s 57% podílem vyhledávání. Automobily na naftový pohon vykázaly cca 34% podíl vyhledávání. </w:t>
      </w:r>
      <w:r>
        <w:rPr>
          <w:rStyle w:val="eop"/>
          <w:rFonts w:ascii="Calibri" w:hAnsi="Calibri" w:cs="Calibri"/>
          <w:color w:val="000000"/>
        </w:rPr>
        <w:t> </w:t>
      </w:r>
    </w:p>
    <w:p w14:paraId="3393B8F5" w14:textId="77777777" w:rsidR="00B95BB9" w:rsidRDefault="00B95BB9" w:rsidP="00B95BB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hAnsi="Calibri" w:cs="Calibri"/>
          <w:i/>
          <w:iCs/>
        </w:rPr>
        <w:t>„</w:t>
      </w:r>
      <w:r>
        <w:rPr>
          <w:rStyle w:val="normaltextrun"/>
          <w:rFonts w:ascii="Calibri" w:hAnsi="Calibri" w:cs="Calibri"/>
          <w:i/>
          <w:iCs/>
          <w:color w:val="000000"/>
        </w:rPr>
        <w:t xml:space="preserve">V porovnání s rokem 2024 se však ukazuje, že podíl vyhledávání automobilů na naftový pohon meziročně poklesl, a to o 14 %,” </w:t>
      </w:r>
      <w:r>
        <w:rPr>
          <w:rStyle w:val="normaltextrun"/>
          <w:rFonts w:ascii="Calibri" w:hAnsi="Calibri" w:cs="Calibri"/>
          <w:color w:val="000000"/>
        </w:rPr>
        <w:t xml:space="preserve">říká Štěpán Matějka, datový analytik </w:t>
      </w:r>
      <w:proofErr w:type="spellStart"/>
      <w:r>
        <w:rPr>
          <w:rStyle w:val="normaltextrun"/>
          <w:rFonts w:ascii="Calibri" w:hAnsi="Calibri" w:cs="Calibri"/>
          <w:color w:val="000000"/>
        </w:rPr>
        <w:t>Sauto.cz</w:t>
      </w:r>
      <w:proofErr w:type="spellEnd"/>
      <w:r>
        <w:rPr>
          <w:rStyle w:val="normaltextrun"/>
          <w:rFonts w:ascii="Calibri" w:hAnsi="Calibri" w:cs="Calibri"/>
          <w:color w:val="000000"/>
        </w:rPr>
        <w:t>.</w:t>
      </w:r>
      <w:r>
        <w:rPr>
          <w:rStyle w:val="eop"/>
          <w:rFonts w:ascii="Calibri" w:hAnsi="Calibri" w:cs="Calibri"/>
          <w:color w:val="000000"/>
        </w:rPr>
        <w:t> </w:t>
      </w:r>
    </w:p>
    <w:p w14:paraId="452B604D" w14:textId="77777777" w:rsidR="00B95BB9" w:rsidRDefault="00B95BB9" w:rsidP="00B95BB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14:paraId="2C1A46E3" w14:textId="77777777" w:rsidR="00B95BB9" w:rsidRDefault="00B95BB9" w:rsidP="00B95BB9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  <w:b/>
          <w:bCs/>
          <w:color w:val="000000"/>
        </w:rPr>
        <w:t>Hybridy a elektra jsou stále v těžké minoritě. Zájem o ně ale meziročně opět vzrostl</w:t>
      </w:r>
      <w:r>
        <w:rPr>
          <w:rStyle w:val="eop"/>
          <w:rFonts w:ascii="Calibri" w:hAnsi="Calibri" w:cs="Calibri"/>
          <w:color w:val="000000"/>
        </w:rPr>
        <w:t> </w:t>
      </w:r>
    </w:p>
    <w:p w14:paraId="071E2EF0" w14:textId="77777777" w:rsidR="00B95BB9" w:rsidRDefault="00B95BB9" w:rsidP="00B95BB9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 xml:space="preserve">Hybridní pohon a elektrický pohon byly oproti benzínovým či naftovým variantám v roce 2025 vyhledávány v mnohem menší míře. Hybridní pohon byl zvolen v 8 % vyhledávání a elektrický pohon zhruba v 6 %. </w:t>
      </w:r>
      <w:r>
        <w:rPr>
          <w:rStyle w:val="normaltextrun"/>
          <w:rFonts w:ascii="Calibri" w:hAnsi="Calibri" w:cs="Calibri"/>
          <w:i/>
          <w:iCs/>
        </w:rPr>
        <w:t>„</w:t>
      </w:r>
      <w:r>
        <w:rPr>
          <w:rStyle w:val="normaltextrun"/>
          <w:rFonts w:ascii="Calibri" w:hAnsi="Calibri" w:cs="Calibri"/>
          <w:i/>
          <w:iCs/>
          <w:color w:val="000000"/>
        </w:rPr>
        <w:t xml:space="preserve">Návštěvníci portálu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</w:rPr>
        <w:t>Sauto.cz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</w:rPr>
        <w:t xml:space="preserve"> se o auta na hybridní a elektrický pohon zajímají nicméně čím dál více, což je patrné z toho, že u nich došlo k značnému meziročnímu nárůstu podílu vyhledávání. A to o 31 % u hybridního pohonu a 49 % u elektrického pohonu,”</w:t>
      </w:r>
      <w:r>
        <w:rPr>
          <w:rStyle w:val="normaltextrun"/>
          <w:rFonts w:ascii="Calibri" w:hAnsi="Calibri" w:cs="Calibri"/>
          <w:color w:val="000000"/>
        </w:rPr>
        <w:t xml:space="preserve"> komentuje vývoj Štěpán Matějka. </w:t>
      </w:r>
      <w:r>
        <w:rPr>
          <w:rStyle w:val="eop"/>
          <w:rFonts w:ascii="Calibri" w:hAnsi="Calibri" w:cs="Calibri"/>
          <w:color w:val="000000"/>
        </w:rPr>
        <w:t> </w:t>
      </w:r>
    </w:p>
    <w:p w14:paraId="2613BA25" w14:textId="6883574F" w:rsidR="00AF71C5" w:rsidRPr="00AF71C5" w:rsidRDefault="00AF71C5" w:rsidP="00B95BB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AF71C5">
        <w:rPr>
          <w:rStyle w:val="Zdraznn"/>
          <w:rFonts w:ascii="Calibri" w:hAnsi="Calibri" w:cs="Calibri"/>
        </w:rPr>
        <w:t>„Bude zajímavé sledovat, zda bude aktuální situace na trhu s palivy letos zájem o elektroauta a hybridy akcelerovat,“</w:t>
      </w:r>
      <w:r w:rsidRPr="00AF71C5">
        <w:rPr>
          <w:rFonts w:ascii="Calibri" w:hAnsi="Calibri" w:cs="Calibri"/>
        </w:rPr>
        <w:t xml:space="preserve"> říká Pavel Chmelík, datový analytik</w:t>
      </w:r>
      <w:r w:rsidR="00DA6FDA">
        <w:rPr>
          <w:rFonts w:ascii="Calibri" w:hAnsi="Calibri" w:cs="Calibri"/>
        </w:rPr>
        <w:t xml:space="preserve"> </w:t>
      </w:r>
      <w:proofErr w:type="spellStart"/>
      <w:r w:rsidR="00DA6FDA">
        <w:rPr>
          <w:rFonts w:ascii="Calibri" w:hAnsi="Calibri" w:cs="Calibri"/>
        </w:rPr>
        <w:t>Sauto.cz</w:t>
      </w:r>
      <w:proofErr w:type="spellEnd"/>
      <w:r w:rsidRPr="00AF71C5">
        <w:rPr>
          <w:rFonts w:ascii="Calibri" w:hAnsi="Calibri" w:cs="Calibri"/>
        </w:rPr>
        <w:t>.</w:t>
      </w:r>
    </w:p>
    <w:p w14:paraId="2BFB50B4" w14:textId="77777777" w:rsidR="00B95BB9" w:rsidRDefault="00B95BB9" w:rsidP="00B95BB9">
      <w:pPr>
        <w:pStyle w:val="paragraph"/>
        <w:spacing w:before="0" w:beforeAutospacing="0" w:after="160" w:afterAutospacing="0"/>
        <w:jc w:val="both"/>
        <w:textAlignment w:val="baseline"/>
      </w:pPr>
      <w:r>
        <w:rPr>
          <w:rStyle w:val="normaltextrun"/>
          <w:rFonts w:ascii="Calibri" w:hAnsi="Calibri" w:cs="Calibri"/>
        </w:rPr>
        <w:t xml:space="preserve">Zdroj: * </w:t>
      </w:r>
      <w:proofErr w:type="spellStart"/>
      <w:r>
        <w:rPr>
          <w:rStyle w:val="normaltextrun"/>
          <w:rFonts w:ascii="Calibri" w:hAnsi="Calibri" w:cs="Calibri"/>
        </w:rPr>
        <w:t>Sauto.cz</w:t>
      </w:r>
      <w:proofErr w:type="spellEnd"/>
      <w:r>
        <w:rPr>
          <w:rStyle w:val="normaltextrun"/>
          <w:rFonts w:ascii="Calibri" w:hAnsi="Calibri" w:cs="Calibri"/>
        </w:rPr>
        <w:t xml:space="preserve">; 2024 a 2025. Do analýz je zahrnuto pouze vyhledávání osobních vozů. Za vyhledávání je považováno vyhledání osobních vozů na portálu </w:t>
      </w:r>
      <w:proofErr w:type="spellStart"/>
      <w:r>
        <w:rPr>
          <w:rStyle w:val="normaltextrun"/>
          <w:rFonts w:ascii="Calibri" w:hAnsi="Calibri" w:cs="Calibri"/>
        </w:rPr>
        <w:t>Sauto.cz</w:t>
      </w:r>
      <w:proofErr w:type="spellEnd"/>
      <w:r>
        <w:rPr>
          <w:rStyle w:val="normaltextrun"/>
          <w:rFonts w:ascii="Calibri" w:hAnsi="Calibri" w:cs="Calibri"/>
        </w:rPr>
        <w:t xml:space="preserve"> za použití různých filtrů, jako je značka vozu či typ paliva. Při jednom vyhledání může návštěvník stránek označit několik filtrů najednou. Například může označit, že chce vyfiltrovat auta s benzínovými motory i s elektrickým pohonem.  </w:t>
      </w:r>
      <w:r>
        <w:rPr>
          <w:rStyle w:val="eop"/>
          <w:rFonts w:ascii="Calibri" w:hAnsi="Calibri" w:cs="Calibri"/>
        </w:rPr>
        <w:t> </w:t>
      </w:r>
    </w:p>
    <w:p w14:paraId="721350C3" w14:textId="6353E6F9" w:rsidR="00B169FA" w:rsidRPr="00B169FA" w:rsidRDefault="00B169FA" w:rsidP="00B95BB9">
      <w:pPr>
        <w:jc w:val="both"/>
      </w:pPr>
    </w:p>
    <w:p w14:paraId="1728EB95" w14:textId="77777777" w:rsidR="00E80249" w:rsidRPr="00B169FA" w:rsidRDefault="00E80249" w:rsidP="00B169FA">
      <w:pPr>
        <w:jc w:val="both"/>
      </w:pPr>
    </w:p>
    <w:sectPr w:rsidR="00E80249" w:rsidRPr="00B169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11FE5" w14:textId="77777777" w:rsidR="007F1B03" w:rsidRDefault="007F1B03">
      <w:pPr>
        <w:spacing w:after="0" w:line="240" w:lineRule="auto"/>
      </w:pPr>
      <w:r>
        <w:separator/>
      </w:r>
    </w:p>
  </w:endnote>
  <w:endnote w:type="continuationSeparator" w:id="0">
    <w:p w14:paraId="7FD056E1" w14:textId="77777777" w:rsidR="007F1B03" w:rsidRDefault="007F1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D783" w14:textId="77777777" w:rsidR="007F1B03" w:rsidRDefault="007F1B03">
      <w:pPr>
        <w:spacing w:after="0" w:line="240" w:lineRule="auto"/>
      </w:pPr>
      <w:r>
        <w:separator/>
      </w:r>
    </w:p>
  </w:footnote>
  <w:footnote w:type="continuationSeparator" w:id="0">
    <w:p w14:paraId="5CB3B5F6" w14:textId="77777777" w:rsidR="007F1B03" w:rsidRDefault="007F1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B5D52E6" w:rsidR="00E80249" w:rsidRDefault="008A5D49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56421446" wp14:editId="115C0AD0">
          <wp:extent cx="1736271" cy="279400"/>
          <wp:effectExtent l="0" t="0" r="3810" b="0"/>
          <wp:docPr id="126625734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257347" name="Grafický objekt 12662573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953" cy="279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A2B37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3D1A67"/>
    <w:rsid w:val="004B29D7"/>
    <w:rsid w:val="004C261E"/>
    <w:rsid w:val="004D645C"/>
    <w:rsid w:val="004E08EF"/>
    <w:rsid w:val="00523C7E"/>
    <w:rsid w:val="00534BDA"/>
    <w:rsid w:val="0053543A"/>
    <w:rsid w:val="00564A1B"/>
    <w:rsid w:val="005C2F1D"/>
    <w:rsid w:val="006044B5"/>
    <w:rsid w:val="00634E35"/>
    <w:rsid w:val="00652A76"/>
    <w:rsid w:val="006A0A21"/>
    <w:rsid w:val="007273EC"/>
    <w:rsid w:val="00765C66"/>
    <w:rsid w:val="007A1CCA"/>
    <w:rsid w:val="007B7DD5"/>
    <w:rsid w:val="007F1B03"/>
    <w:rsid w:val="00806E24"/>
    <w:rsid w:val="00813991"/>
    <w:rsid w:val="008479F6"/>
    <w:rsid w:val="00853354"/>
    <w:rsid w:val="008733FD"/>
    <w:rsid w:val="008A5D49"/>
    <w:rsid w:val="008D559D"/>
    <w:rsid w:val="0095052A"/>
    <w:rsid w:val="009745F4"/>
    <w:rsid w:val="00A05249"/>
    <w:rsid w:val="00A72F15"/>
    <w:rsid w:val="00A956AA"/>
    <w:rsid w:val="00AD49E2"/>
    <w:rsid w:val="00AD558E"/>
    <w:rsid w:val="00AF048B"/>
    <w:rsid w:val="00AF71C5"/>
    <w:rsid w:val="00B05D11"/>
    <w:rsid w:val="00B169FA"/>
    <w:rsid w:val="00B95BB9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A6FDA"/>
    <w:rsid w:val="00DC4776"/>
    <w:rsid w:val="00E03D55"/>
    <w:rsid w:val="00E05F85"/>
    <w:rsid w:val="00E261A2"/>
    <w:rsid w:val="00E4521B"/>
    <w:rsid w:val="00E6493D"/>
    <w:rsid w:val="00E6556D"/>
    <w:rsid w:val="00E80249"/>
    <w:rsid w:val="00E81C6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paragraph" w:customStyle="1" w:styleId="paragraph">
    <w:name w:val="paragraph"/>
    <w:basedOn w:val="Normln"/>
    <w:rsid w:val="00B95B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ormaltextrun">
    <w:name w:val="normaltextrun"/>
    <w:basedOn w:val="Standardnpsmoodstavce"/>
    <w:rsid w:val="00B95BB9"/>
  </w:style>
  <w:style w:type="character" w:customStyle="1" w:styleId="eop">
    <w:name w:val="eop"/>
    <w:basedOn w:val="Standardnpsmoodstavce"/>
    <w:rsid w:val="00B95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to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6</cp:revision>
  <dcterms:created xsi:type="dcterms:W3CDTF">2026-03-13T06:47:00Z</dcterms:created>
  <dcterms:modified xsi:type="dcterms:W3CDTF">2026-03-23T08:50:00Z</dcterms:modified>
</cp:coreProperties>
</file>