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D8603" w14:textId="0D43AC5E" w:rsidR="00AA30DD" w:rsidRPr="00064770" w:rsidRDefault="00AA30DD" w:rsidP="00AA30DD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32"/>
          <w:szCs w:val="32"/>
        </w:rPr>
      </w:pPr>
      <w:r w:rsidRPr="00064770">
        <w:rPr>
          <w:rStyle w:val="normaltextrun"/>
          <w:rFonts w:ascii="Calibri" w:hAnsi="Calibri" w:cs="Calibri"/>
          <w:b/>
          <w:bCs/>
          <w:sz w:val="32"/>
          <w:szCs w:val="32"/>
        </w:rPr>
        <w:t>Chaty a chalupy meziročně zdražují. Malé o 11 %, velké v průměru o 7 %</w:t>
      </w:r>
      <w:r w:rsidRPr="00064770">
        <w:rPr>
          <w:rStyle w:val="eop"/>
          <w:rFonts w:ascii="Calibri" w:hAnsi="Calibri" w:cs="Calibri"/>
          <w:sz w:val="32"/>
          <w:szCs w:val="32"/>
        </w:rPr>
        <w:t> </w:t>
      </w:r>
    </w:p>
    <w:p w14:paraId="189B0978" w14:textId="77777777" w:rsidR="00AA30DD" w:rsidRPr="00064770" w:rsidRDefault="00AA30DD" w:rsidP="00AA30DD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064770">
        <w:rPr>
          <w:rStyle w:val="eop"/>
          <w:rFonts w:ascii="Calibri" w:hAnsi="Calibri" w:cs="Calibri"/>
        </w:rPr>
        <w:t> </w:t>
      </w:r>
    </w:p>
    <w:p w14:paraId="0EC6F50C" w14:textId="65BD9958" w:rsidR="00AA30DD" w:rsidRPr="00064770" w:rsidRDefault="00064770" w:rsidP="00AA30DD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064770">
        <w:rPr>
          <w:rFonts w:ascii="Calibri" w:hAnsi="Calibri" w:cs="Calibri"/>
          <w:bCs/>
        </w:rPr>
        <w:t>Praha, 2</w:t>
      </w:r>
      <w:r w:rsidR="007B0F0D">
        <w:rPr>
          <w:rFonts w:ascii="Calibri" w:hAnsi="Calibri" w:cs="Calibri"/>
          <w:bCs/>
        </w:rPr>
        <w:t>5</w:t>
      </w:r>
      <w:r w:rsidRPr="00064770">
        <w:rPr>
          <w:rFonts w:ascii="Calibri" w:hAnsi="Calibri" w:cs="Calibri"/>
          <w:bCs/>
        </w:rPr>
        <w:t>. května 2026</w:t>
      </w:r>
      <w:r w:rsidRPr="00064770">
        <w:rPr>
          <w:rFonts w:ascii="Calibri" w:hAnsi="Calibri" w:cs="Calibri"/>
          <w:b/>
          <w:bCs/>
        </w:rPr>
        <w:t xml:space="preserve"> – </w:t>
      </w:r>
      <w:r w:rsidR="00AA30DD" w:rsidRPr="00064770">
        <w:rPr>
          <w:rStyle w:val="normaltextrun"/>
          <w:rFonts w:ascii="Calibri" w:hAnsi="Calibri" w:cs="Calibri"/>
          <w:b/>
          <w:bCs/>
        </w:rPr>
        <w:t>Průměrná nabídková prodejní cena chat a chalup</w:t>
      </w:r>
      <w:r w:rsidR="00AA30DD" w:rsidRPr="00064770">
        <w:rPr>
          <w:rStyle w:val="normaltextrun"/>
          <w:rFonts w:ascii="Calibri" w:hAnsi="Calibri" w:cs="Calibri"/>
        </w:rPr>
        <w:t>*</w:t>
      </w:r>
      <w:r w:rsidR="00AA30DD" w:rsidRPr="00064770">
        <w:rPr>
          <w:rStyle w:val="normaltextrun"/>
          <w:rFonts w:ascii="Calibri" w:hAnsi="Calibri" w:cs="Calibri"/>
          <w:b/>
          <w:bCs/>
        </w:rPr>
        <w:t xml:space="preserve"> o velikosti 20 až 60 metrů čtverečních v ČR inzerovaných na portálu </w:t>
      </w:r>
      <w:hyperlink r:id="rId8" w:tgtFrame="_blank" w:history="1">
        <w:proofErr w:type="spellStart"/>
        <w:r w:rsidR="00AA30DD" w:rsidRPr="00064770">
          <w:rPr>
            <w:rStyle w:val="normaltextrun"/>
            <w:rFonts w:ascii="Calibri" w:hAnsi="Calibri" w:cs="Calibri"/>
            <w:b/>
            <w:bCs/>
            <w:color w:val="0000FF"/>
            <w:u w:val="single"/>
          </w:rPr>
          <w:t>Sreality.cz</w:t>
        </w:r>
        <w:proofErr w:type="spellEnd"/>
      </w:hyperlink>
      <w:r w:rsidR="00AA30DD" w:rsidRPr="00064770">
        <w:rPr>
          <w:rStyle w:val="normaltextrun"/>
          <w:rFonts w:ascii="Calibri" w:hAnsi="Calibri" w:cs="Calibri"/>
          <w:b/>
          <w:bCs/>
        </w:rPr>
        <w:t xml:space="preserve"> byla v prvním čtvrtletí letošního roku o necelých 11 % vyšší, než ve stejném období roku předcházejícího. U větších objektů o velikosti 61 až 400 metrů čtverečních bylo zdražení menší a nabídkové ceny stouply v průměru o 7 %. Nabídka chat a chalup zůstala obdobná jako loni.</w:t>
      </w:r>
      <w:r w:rsidR="00AA30DD" w:rsidRPr="00064770">
        <w:rPr>
          <w:rStyle w:val="eop"/>
          <w:rFonts w:ascii="Calibri" w:hAnsi="Calibri" w:cs="Calibri"/>
        </w:rPr>
        <w:t> </w:t>
      </w:r>
    </w:p>
    <w:p w14:paraId="01B38689" w14:textId="77777777" w:rsidR="00AA30DD" w:rsidRPr="00064770" w:rsidRDefault="00AA30DD" w:rsidP="00AA30DD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064770">
        <w:rPr>
          <w:rStyle w:val="eop"/>
          <w:rFonts w:ascii="Calibri" w:hAnsi="Calibri" w:cs="Calibri"/>
        </w:rPr>
        <w:t> </w:t>
      </w:r>
    </w:p>
    <w:p w14:paraId="5F3CD995" w14:textId="2AC493A4" w:rsidR="00AA30DD" w:rsidRPr="00064770" w:rsidRDefault="00AA30DD" w:rsidP="00AA30DD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064770">
        <w:rPr>
          <w:rStyle w:val="normaltextrun"/>
          <w:rFonts w:ascii="Calibri" w:hAnsi="Calibri" w:cs="Calibri"/>
        </w:rPr>
        <w:t xml:space="preserve">Z dat portálu </w:t>
      </w:r>
      <w:proofErr w:type="spellStart"/>
      <w:r w:rsidRPr="00064770">
        <w:rPr>
          <w:rStyle w:val="normaltextrun"/>
          <w:rFonts w:ascii="Calibri" w:hAnsi="Calibri" w:cs="Calibri"/>
        </w:rPr>
        <w:t>Sreality.cz</w:t>
      </w:r>
      <w:proofErr w:type="spellEnd"/>
      <w:r w:rsidRPr="00064770">
        <w:rPr>
          <w:rStyle w:val="normaltextrun"/>
          <w:rFonts w:ascii="Calibri" w:hAnsi="Calibri" w:cs="Calibri"/>
        </w:rPr>
        <w:t xml:space="preserve"> vyplývá, že tuzemské menší chaty a chalupy o velikosti 20 až 60 m² meziročně zdražují o více jak desetinu. V prvním čtvrtletí roku 2026 dosahovala průměrná nabídková prodejní cena chat a chalup v Česku, které byly inzerované na stránkách </w:t>
      </w:r>
      <w:proofErr w:type="spellStart"/>
      <w:r w:rsidRPr="00064770">
        <w:rPr>
          <w:rStyle w:val="normaltextrun"/>
          <w:rFonts w:ascii="Calibri" w:hAnsi="Calibri" w:cs="Calibri"/>
        </w:rPr>
        <w:t>Sreality.cz</w:t>
      </w:r>
      <w:proofErr w:type="spellEnd"/>
      <w:r w:rsidRPr="00064770">
        <w:rPr>
          <w:rStyle w:val="normaltextrun"/>
          <w:rFonts w:ascii="Calibri" w:hAnsi="Calibri" w:cs="Calibri"/>
        </w:rPr>
        <w:t>, hodnoty 58 715 Kč/m</w:t>
      </w:r>
      <w:r w:rsidRPr="00064770">
        <w:rPr>
          <w:rStyle w:val="normaltextrun"/>
          <w:rFonts w:ascii="Calibri" w:hAnsi="Calibri" w:cs="Calibri"/>
          <w:vertAlign w:val="superscript"/>
        </w:rPr>
        <w:t>2</w:t>
      </w:r>
      <w:r w:rsidRPr="00064770">
        <w:rPr>
          <w:rStyle w:val="normaltextrun"/>
          <w:rFonts w:ascii="Calibri" w:hAnsi="Calibri" w:cs="Calibri"/>
        </w:rPr>
        <w:t>. K</w:t>
      </w:r>
      <w:r w:rsidR="00DB2F0C">
        <w:rPr>
          <w:rStyle w:val="normaltextrun"/>
          <w:rFonts w:ascii="Calibri" w:hAnsi="Calibri" w:cs="Calibri"/>
        </w:rPr>
        <w:t xml:space="preserve"> </w:t>
      </w:r>
      <w:r w:rsidRPr="00064770">
        <w:rPr>
          <w:rStyle w:val="normaltextrun"/>
          <w:rFonts w:ascii="Calibri" w:hAnsi="Calibri" w:cs="Calibri"/>
        </w:rPr>
        <w:t xml:space="preserve">největšímu zdražení došlo v Královéhradeckém kraji, kde chaty a chalupy podražily o 37 %. V Pardubickém kraji bylo zdražení čtvrtinové. </w:t>
      </w:r>
      <w:r w:rsidRPr="00064770">
        <w:rPr>
          <w:rStyle w:val="normaltextrun"/>
          <w:rFonts w:ascii="Calibri" w:hAnsi="Calibri" w:cs="Calibri"/>
          <w:i/>
          <w:iCs/>
        </w:rPr>
        <w:t xml:space="preserve">„Za zmínku stojí, že v Pardubickém kraji v poslední době výrazně rostly jak prodejní, tak i nájemní ceny bytů a rekreační objekty tento trend zdražování v lokalitě následují,” </w:t>
      </w:r>
      <w:r w:rsidRPr="00064770">
        <w:rPr>
          <w:rStyle w:val="normaltextrun"/>
          <w:rFonts w:ascii="Calibri" w:hAnsi="Calibri" w:cs="Calibri"/>
        </w:rPr>
        <w:t xml:space="preserve">komentuje Hana </w:t>
      </w:r>
      <w:proofErr w:type="spellStart"/>
      <w:r w:rsidRPr="00064770">
        <w:rPr>
          <w:rStyle w:val="normaltextrun"/>
          <w:rFonts w:ascii="Calibri" w:hAnsi="Calibri" w:cs="Calibri"/>
        </w:rPr>
        <w:t>Kontriš</w:t>
      </w:r>
      <w:proofErr w:type="spellEnd"/>
      <w:r w:rsidRPr="00064770">
        <w:rPr>
          <w:rStyle w:val="normaltextrun"/>
          <w:rFonts w:ascii="Calibri" w:hAnsi="Calibri" w:cs="Calibri"/>
        </w:rPr>
        <w:t xml:space="preserve">, manažerka Oborových služeb </w:t>
      </w:r>
      <w:proofErr w:type="spellStart"/>
      <w:r w:rsidRPr="00064770">
        <w:rPr>
          <w:rStyle w:val="normaltextrun"/>
          <w:rFonts w:ascii="Calibri" w:hAnsi="Calibri" w:cs="Calibri"/>
        </w:rPr>
        <w:t>Seznam.cz</w:t>
      </w:r>
      <w:proofErr w:type="spellEnd"/>
      <w:r w:rsidRPr="00064770">
        <w:rPr>
          <w:rStyle w:val="normaltextrun"/>
          <w:rFonts w:ascii="Calibri" w:hAnsi="Calibri" w:cs="Calibri"/>
        </w:rPr>
        <w:t>. Zhruba o pětinu se zdražovalo také v Olomouckém a Moravskoslezském kraji. </w:t>
      </w:r>
      <w:r w:rsidRPr="00064770">
        <w:rPr>
          <w:rStyle w:val="eop"/>
          <w:rFonts w:ascii="Calibri" w:hAnsi="Calibri" w:cs="Calibri"/>
        </w:rPr>
        <w:t> </w:t>
      </w:r>
    </w:p>
    <w:p w14:paraId="3C742297" w14:textId="77777777" w:rsidR="00AA30DD" w:rsidRPr="00064770" w:rsidRDefault="00AA30DD" w:rsidP="00AA30DD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064770">
        <w:rPr>
          <w:rStyle w:val="eop"/>
          <w:rFonts w:ascii="Calibri" w:hAnsi="Calibri" w:cs="Calibri"/>
        </w:rPr>
        <w:t> </w:t>
      </w:r>
    </w:p>
    <w:p w14:paraId="4E5FD631" w14:textId="77777777" w:rsidR="00AA30DD" w:rsidRPr="00064770" w:rsidRDefault="00AA30DD" w:rsidP="00AA30DD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064770">
        <w:rPr>
          <w:rStyle w:val="normaltextrun"/>
          <w:rFonts w:ascii="Calibri" w:hAnsi="Calibri" w:cs="Calibri"/>
          <w:b/>
          <w:bCs/>
        </w:rPr>
        <w:t>Větší objekty jsou na metr čtvereční levnější a zdražují méně</w:t>
      </w:r>
      <w:r w:rsidRPr="00064770">
        <w:rPr>
          <w:rStyle w:val="eop"/>
          <w:rFonts w:ascii="Calibri" w:hAnsi="Calibri" w:cs="Calibri"/>
        </w:rPr>
        <w:t> </w:t>
      </w:r>
    </w:p>
    <w:p w14:paraId="4DA8FFC0" w14:textId="77777777" w:rsidR="00AA30DD" w:rsidRPr="00064770" w:rsidRDefault="00AA30DD" w:rsidP="00AA30DD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064770">
        <w:rPr>
          <w:rStyle w:val="eop"/>
          <w:rFonts w:ascii="Calibri" w:hAnsi="Calibri" w:cs="Calibri"/>
        </w:rPr>
        <w:t> </w:t>
      </w:r>
    </w:p>
    <w:p w14:paraId="67683C71" w14:textId="77777777" w:rsidR="00AA30DD" w:rsidRPr="00064770" w:rsidRDefault="00AA30DD" w:rsidP="00AA30DD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064770">
        <w:rPr>
          <w:rStyle w:val="normaltextrun"/>
          <w:rFonts w:ascii="Calibri" w:hAnsi="Calibri" w:cs="Calibri"/>
        </w:rPr>
        <w:t>U větších rekreačních objektů je cena za metr čtvereční nižší a aktuálně dosahuje 43 207 Kč/m</w:t>
      </w:r>
      <w:r w:rsidRPr="00064770">
        <w:rPr>
          <w:rStyle w:val="normaltextrun"/>
          <w:rFonts w:ascii="Calibri" w:hAnsi="Calibri" w:cs="Calibri"/>
          <w:vertAlign w:val="superscript"/>
        </w:rPr>
        <w:t>2</w:t>
      </w:r>
      <w:r w:rsidRPr="00064770">
        <w:rPr>
          <w:rStyle w:val="normaltextrun"/>
          <w:rFonts w:ascii="Calibri" w:hAnsi="Calibri" w:cs="Calibri"/>
        </w:rPr>
        <w:t>. Průměrné meziroční zdražení je 7 %. K největšímu nárůstu cen došlo v Olomouckém kraji – o 38 %. Výrazně rostly ale i ceny v kraji Karlovarském a Moravskoslezském, nárůst je zhruba pětinový. Ve výše zmíněném Pardubickém kraji se také zdražovalo celkem výrazně, o 16 %. </w:t>
      </w:r>
      <w:r w:rsidRPr="00064770">
        <w:rPr>
          <w:rStyle w:val="eop"/>
          <w:rFonts w:ascii="Calibri" w:hAnsi="Calibri" w:cs="Calibri"/>
        </w:rPr>
        <w:t> </w:t>
      </w:r>
    </w:p>
    <w:p w14:paraId="24E3B722" w14:textId="77777777" w:rsidR="00AA30DD" w:rsidRPr="00064770" w:rsidRDefault="00AA30DD" w:rsidP="00AA30DD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064770">
        <w:rPr>
          <w:rStyle w:val="eop"/>
          <w:rFonts w:ascii="Calibri" w:hAnsi="Calibri" w:cs="Calibri"/>
        </w:rPr>
        <w:t> </w:t>
      </w:r>
    </w:p>
    <w:p w14:paraId="346EC5FE" w14:textId="77777777" w:rsidR="00DB2F0C" w:rsidRDefault="00AA30DD" w:rsidP="00DB2F0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064770">
        <w:rPr>
          <w:rStyle w:val="normaltextrun"/>
          <w:rFonts w:ascii="Calibri" w:hAnsi="Calibri" w:cs="Calibri"/>
          <w:i/>
          <w:iCs/>
        </w:rPr>
        <w:t>„Pokles cen nevykázal žádný kraj, a to ani u menších ani u větších rekreačních objektů. Pokračuje tedy trend zdražování tuzemských rekreačních objek</w:t>
      </w:r>
      <w:r w:rsidR="00064770" w:rsidRPr="00064770">
        <w:rPr>
          <w:rStyle w:val="normaltextrun"/>
          <w:rFonts w:ascii="Calibri" w:hAnsi="Calibri" w:cs="Calibri"/>
          <w:i/>
          <w:iCs/>
        </w:rPr>
        <w:t>t</w:t>
      </w:r>
      <w:r w:rsidRPr="00064770">
        <w:rPr>
          <w:rStyle w:val="normaltextrun"/>
          <w:rFonts w:ascii="Calibri" w:hAnsi="Calibri" w:cs="Calibri"/>
          <w:i/>
          <w:iCs/>
        </w:rPr>
        <w:t xml:space="preserve">ů, zatímco jejich nabídka zůstává obdobná,” </w:t>
      </w:r>
      <w:r w:rsidRPr="00064770">
        <w:rPr>
          <w:rStyle w:val="normaltextrun"/>
          <w:rFonts w:ascii="Calibri" w:hAnsi="Calibri" w:cs="Calibri"/>
        </w:rPr>
        <w:t xml:space="preserve">uvádí Štěpán Matějka, analytik </w:t>
      </w:r>
      <w:proofErr w:type="spellStart"/>
      <w:r w:rsidRPr="00064770">
        <w:rPr>
          <w:rStyle w:val="normaltextrun"/>
          <w:rFonts w:ascii="Calibri" w:hAnsi="Calibri" w:cs="Calibri"/>
        </w:rPr>
        <w:t>Sreality.cz</w:t>
      </w:r>
      <w:proofErr w:type="spellEnd"/>
      <w:r w:rsidRPr="00064770">
        <w:rPr>
          <w:rStyle w:val="normaltextrun"/>
          <w:rFonts w:ascii="Calibri" w:hAnsi="Calibri" w:cs="Calibri"/>
        </w:rPr>
        <w:t>. Počet inzerátů menších chat a chalup ve sledovaném období na portálu o 3 % poklesl. U větších rek</w:t>
      </w:r>
      <w:r w:rsidR="00064770" w:rsidRPr="00064770">
        <w:rPr>
          <w:rStyle w:val="normaltextrun"/>
          <w:rFonts w:ascii="Calibri" w:hAnsi="Calibri" w:cs="Calibri"/>
        </w:rPr>
        <w:t>r</w:t>
      </w:r>
      <w:r w:rsidRPr="00064770">
        <w:rPr>
          <w:rStyle w:val="normaltextrun"/>
          <w:rFonts w:ascii="Calibri" w:hAnsi="Calibri" w:cs="Calibri"/>
        </w:rPr>
        <w:t>eačních objektů naopak o procento stoupl.</w:t>
      </w:r>
      <w:r w:rsidRPr="00064770">
        <w:rPr>
          <w:rStyle w:val="eop"/>
          <w:rFonts w:ascii="Calibri" w:hAnsi="Calibri" w:cs="Calibri"/>
        </w:rPr>
        <w:t> </w:t>
      </w:r>
      <w:r w:rsidR="00DB2F0C" w:rsidRPr="00DB2F0C">
        <w:rPr>
          <w:rFonts w:ascii="Calibri" w:hAnsi="Calibri" w:cs="Calibri"/>
        </w:rPr>
        <w:t> </w:t>
      </w:r>
    </w:p>
    <w:p w14:paraId="0AC13E2A" w14:textId="77777777" w:rsidR="00B00C81" w:rsidRDefault="00B00C81" w:rsidP="00DB2F0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</w:p>
    <w:p w14:paraId="23D6806E" w14:textId="77777777" w:rsidR="00B00C81" w:rsidRPr="00B00C81" w:rsidRDefault="00B00C81" w:rsidP="00B00C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B00C81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„Menší rekreační nemovitosti jsou na metr čtvereční dražší než velké objekty. Pokud jde o meziroční nárůst cen tak v některých krajích jsme svědky o něco výraznějšího cenového růstu právě u nich,“ </w:t>
      </w:r>
      <w:r w:rsidRPr="00B00C81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říká Hana </w:t>
      </w:r>
      <w:proofErr w:type="spellStart"/>
      <w:r w:rsidRPr="00B00C81">
        <w:rPr>
          <w:rFonts w:eastAsia="Times New Roman"/>
          <w:color w:val="auto"/>
          <w:sz w:val="24"/>
          <w:szCs w:val="24"/>
          <w:bdr w:val="none" w:sz="0" w:space="0" w:color="auto"/>
        </w:rPr>
        <w:t>Kontriš</w:t>
      </w:r>
      <w:proofErr w:type="spellEnd"/>
      <w:r w:rsidRPr="00B00C81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, manažerka Oborových služeb </w:t>
      </w:r>
      <w:proofErr w:type="spellStart"/>
      <w:r w:rsidRPr="00B00C81">
        <w:rPr>
          <w:rFonts w:eastAsia="Times New Roman"/>
          <w:color w:val="auto"/>
          <w:sz w:val="24"/>
          <w:szCs w:val="24"/>
          <w:bdr w:val="none" w:sz="0" w:space="0" w:color="auto"/>
        </w:rPr>
        <w:t>Seznam.cz</w:t>
      </w:r>
      <w:proofErr w:type="spellEnd"/>
      <w:r w:rsidRPr="00B00C81">
        <w:rPr>
          <w:rFonts w:eastAsia="Times New Roman"/>
          <w:color w:val="auto"/>
          <w:sz w:val="24"/>
          <w:szCs w:val="24"/>
          <w:bdr w:val="none" w:sz="0" w:space="0" w:color="auto"/>
        </w:rPr>
        <w:t>. </w:t>
      </w:r>
    </w:p>
    <w:p w14:paraId="7709C4DD" w14:textId="77777777" w:rsidR="00B00C81" w:rsidRPr="00B00C81" w:rsidRDefault="00B00C81" w:rsidP="00B00C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B00C81">
        <w:rPr>
          <w:rFonts w:eastAsia="Times New Roman"/>
          <w:color w:val="auto"/>
          <w:sz w:val="28"/>
          <w:szCs w:val="28"/>
          <w:bdr w:val="none" w:sz="0" w:space="0" w:color="auto"/>
        </w:rPr>
        <w:t> </w:t>
      </w:r>
    </w:p>
    <w:p w14:paraId="4CD2485F" w14:textId="77777777" w:rsidR="00B00C81" w:rsidRPr="00B00C81" w:rsidRDefault="00B00C81" w:rsidP="00B00C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B00C81">
        <w:rPr>
          <w:rFonts w:eastAsia="Times New Roman"/>
          <w:color w:val="auto"/>
          <w:sz w:val="24"/>
          <w:szCs w:val="24"/>
          <w:bdr w:val="none" w:sz="0" w:space="0" w:color="auto"/>
        </w:rPr>
        <w:lastRenderedPageBreak/>
        <w:t>„</w:t>
      </w:r>
      <w:r w:rsidRPr="00B00C81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Při pořizování si rekreační nemovitosti je mnoho zájemců ochotných se zřejmě uskromnit a zvolit na celkovou cenu levnější menší rekreační chatu či chalupu. Zájem pak může hnát ceny menších chat a chalup o něco výše než k tomu dochází u velkých objektů,</w:t>
      </w:r>
      <w:r w:rsidRPr="00B00C81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“ spekuluje Hana </w:t>
      </w:r>
      <w:proofErr w:type="spellStart"/>
      <w:r w:rsidRPr="00B00C81">
        <w:rPr>
          <w:rFonts w:eastAsia="Times New Roman"/>
          <w:color w:val="auto"/>
          <w:sz w:val="24"/>
          <w:szCs w:val="24"/>
          <w:bdr w:val="none" w:sz="0" w:space="0" w:color="auto"/>
        </w:rPr>
        <w:t>Kontriš</w:t>
      </w:r>
      <w:proofErr w:type="spellEnd"/>
      <w:r w:rsidRPr="00B00C81">
        <w:rPr>
          <w:rFonts w:eastAsia="Times New Roman"/>
          <w:color w:val="auto"/>
          <w:sz w:val="24"/>
          <w:szCs w:val="24"/>
          <w:bdr w:val="none" w:sz="0" w:space="0" w:color="auto"/>
        </w:rPr>
        <w:t>. </w:t>
      </w:r>
    </w:p>
    <w:p w14:paraId="5A46C34E" w14:textId="77777777" w:rsidR="00B00C81" w:rsidRPr="00DB2F0C" w:rsidRDefault="00B00C81" w:rsidP="00DB2F0C">
      <w:pPr>
        <w:pStyle w:val="paragraph"/>
        <w:spacing w:before="0" w:beforeAutospacing="0" w:after="0" w:afterAutospacing="0"/>
        <w:jc w:val="both"/>
        <w:textAlignment w:val="baseline"/>
      </w:pPr>
    </w:p>
    <w:p w14:paraId="18AE80A9" w14:textId="77777777" w:rsidR="00DB2F0C" w:rsidRPr="00DB2F0C" w:rsidRDefault="00DB2F0C" w:rsidP="00DB2F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DB2F0C">
        <w:rPr>
          <w:rFonts w:eastAsia="Times New Roman"/>
          <w:color w:val="auto"/>
          <w:sz w:val="24"/>
          <w:szCs w:val="24"/>
          <w:bdr w:val="none" w:sz="0" w:space="0" w:color="auto"/>
        </w:rPr>
        <w:t> </w:t>
      </w:r>
    </w:p>
    <w:p w14:paraId="798A8FA2" w14:textId="77777777" w:rsidR="00DB2F0C" w:rsidRPr="00DB2F0C" w:rsidRDefault="00DB2F0C" w:rsidP="00DB2F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DB2F0C">
        <w:rPr>
          <w:rFonts w:eastAsia="Times New Roman"/>
          <w:color w:val="auto"/>
          <w:sz w:val="24"/>
          <w:szCs w:val="24"/>
          <w:bdr w:val="none" w:sz="0" w:space="0" w:color="auto"/>
        </w:rPr>
        <w:t>*Do analýz byly zahrnuty starší chaty a chalupy, které jsou ve velmi dobrém stavu, dobrém stavu nebo jsou po rekonstrukci. Chaty a chalupy byly rozdělené na malé o velikosti 20 až 60 m² a velké: 61 až 400 m². </w:t>
      </w:r>
    </w:p>
    <w:p w14:paraId="4EF56566" w14:textId="53B53B8D" w:rsidR="00AA30DD" w:rsidRPr="00064770" w:rsidRDefault="00AA30DD" w:rsidP="00AA30DD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</w:p>
    <w:p w14:paraId="1728EB95" w14:textId="77777777" w:rsidR="00E80249" w:rsidRPr="00064770" w:rsidRDefault="00E80249" w:rsidP="00B169FA">
      <w:pPr>
        <w:jc w:val="both"/>
        <w:rPr>
          <w:sz w:val="24"/>
          <w:szCs w:val="24"/>
        </w:rPr>
      </w:pPr>
    </w:p>
    <w:sectPr w:rsidR="00E80249" w:rsidRPr="000647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089" w:right="1701" w:bottom="1701" w:left="1701" w:header="79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0AA95" w14:textId="77777777" w:rsidR="00957CE7" w:rsidRDefault="00957CE7">
      <w:pPr>
        <w:spacing w:after="0" w:line="240" w:lineRule="auto"/>
      </w:pPr>
      <w:r>
        <w:separator/>
      </w:r>
    </w:p>
  </w:endnote>
  <w:endnote w:type="continuationSeparator" w:id="0">
    <w:p w14:paraId="34DFA66B" w14:textId="77777777" w:rsidR="00957CE7" w:rsidRDefault="00957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92BF2" w14:textId="77777777" w:rsidR="000712AE" w:rsidRDefault="000712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1F84" w14:textId="77777777" w:rsidR="000712AE" w:rsidRDefault="000712A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877A" w14:textId="77777777" w:rsidR="000712AE" w:rsidRDefault="000712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1D093" w14:textId="77777777" w:rsidR="00957CE7" w:rsidRDefault="00957CE7">
      <w:pPr>
        <w:spacing w:after="0" w:line="240" w:lineRule="auto"/>
      </w:pPr>
      <w:r>
        <w:separator/>
      </w:r>
    </w:p>
  </w:footnote>
  <w:footnote w:type="continuationSeparator" w:id="0">
    <w:p w14:paraId="3DE9F53D" w14:textId="77777777" w:rsidR="00957CE7" w:rsidRDefault="00957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9881" w14:textId="77777777" w:rsidR="000712AE" w:rsidRDefault="000712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6EDF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1C033981" w14:textId="4FE5B02A" w:rsidR="00E80249" w:rsidRDefault="000712AE">
    <w:pPr>
      <w:pStyle w:val="Zhlav"/>
      <w:tabs>
        <w:tab w:val="clear" w:pos="9072"/>
        <w:tab w:val="right" w:pos="8478"/>
      </w:tabs>
      <w:rPr>
        <w:sz w:val="28"/>
        <w:szCs w:val="28"/>
      </w:rPr>
    </w:pPr>
    <w:r>
      <w:rPr>
        <w:noProof/>
      </w:rPr>
      <w:drawing>
        <wp:inline distT="0" distB="0" distL="0" distR="0" wp14:anchorId="4695C0C2" wp14:editId="39A427C1">
          <wp:extent cx="1972800" cy="258846"/>
          <wp:effectExtent l="0" t="0" r="0" b="8255"/>
          <wp:docPr id="629414476" name="Obrázek 1" descr="Obsah obrázku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414476" name="Obrázek 1" descr="Obsah obrázku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800" cy="258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C1D132" w14:textId="77777777" w:rsidR="00E80249" w:rsidRDefault="00E80249">
    <w:pPr>
      <w:pStyle w:val="Zpat"/>
      <w:tabs>
        <w:tab w:val="clear" w:pos="9072"/>
        <w:tab w:val="right" w:pos="8478"/>
      </w:tabs>
      <w:rPr>
        <w:sz w:val="16"/>
        <w:szCs w:val="16"/>
      </w:rPr>
    </w:pPr>
  </w:p>
  <w:p w14:paraId="20834202" w14:textId="77777777" w:rsidR="00E80249" w:rsidRDefault="008733FD">
    <w:pPr>
      <w:pStyle w:val="Zpat"/>
      <w:tabs>
        <w:tab w:val="clear" w:pos="9072"/>
        <w:tab w:val="right" w:pos="8478"/>
      </w:tabs>
    </w:pPr>
    <w:r>
      <w:t>Kristýna Hořovská</w:t>
    </w:r>
  </w:p>
  <w:p w14:paraId="66880E35" w14:textId="77777777" w:rsidR="00E80249" w:rsidRDefault="00EF38E5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PR Specialistka</w:t>
    </w:r>
  </w:p>
  <w:p w14:paraId="0C95EC09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mobil: +420 721 362 980</w:t>
    </w:r>
    <w:r w:rsidR="00EF38E5">
      <w:rPr>
        <w:color w:val="595959"/>
        <w:sz w:val="20"/>
        <w:szCs w:val="20"/>
        <w:u w:color="595959"/>
      </w:rPr>
      <w:t xml:space="preserve">; </w:t>
    </w:r>
  </w:p>
  <w:p w14:paraId="6E8CD482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 xml:space="preserve">e-mail: </w:t>
    </w:r>
    <w:proofErr w:type="spellStart"/>
    <w:r>
      <w:rPr>
        <w:color w:val="595959"/>
        <w:sz w:val="20"/>
        <w:szCs w:val="20"/>
        <w:u w:color="595959"/>
      </w:rPr>
      <w:t>kristyna.horovska</w:t>
    </w:r>
    <w:r w:rsidR="00EF38E5">
      <w:rPr>
        <w:color w:val="595959"/>
        <w:sz w:val="20"/>
        <w:szCs w:val="20"/>
        <w:u w:color="595959"/>
      </w:rPr>
      <w:t>@firma.seznam.cz</w:t>
    </w:r>
    <w:proofErr w:type="spellEnd"/>
  </w:p>
  <w:p w14:paraId="2BC164C2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35431EC0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6AFF6F09" w14:textId="77777777" w:rsidR="00E80249" w:rsidRDefault="00E80249">
    <w:pPr>
      <w:pStyle w:val="Zhlav"/>
      <w:tabs>
        <w:tab w:val="clear" w:pos="9072"/>
        <w:tab w:val="right" w:pos="847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114D" w14:textId="77777777" w:rsidR="000712AE" w:rsidRDefault="000712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60FC"/>
    <w:multiLevelType w:val="hybridMultilevel"/>
    <w:tmpl w:val="35A2E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93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49"/>
    <w:rsid w:val="00036F80"/>
    <w:rsid w:val="00041E8A"/>
    <w:rsid w:val="00043A0F"/>
    <w:rsid w:val="00064770"/>
    <w:rsid w:val="000712AE"/>
    <w:rsid w:val="0008445E"/>
    <w:rsid w:val="000A06DC"/>
    <w:rsid w:val="000B42AF"/>
    <w:rsid w:val="00113677"/>
    <w:rsid w:val="00115F2B"/>
    <w:rsid w:val="001205DF"/>
    <w:rsid w:val="00146178"/>
    <w:rsid w:val="00154AD1"/>
    <w:rsid w:val="001569E8"/>
    <w:rsid w:val="00170CB2"/>
    <w:rsid w:val="00190FC1"/>
    <w:rsid w:val="001A2945"/>
    <w:rsid w:val="00203C2C"/>
    <w:rsid w:val="002075A9"/>
    <w:rsid w:val="00283C1A"/>
    <w:rsid w:val="002B7EF4"/>
    <w:rsid w:val="002C52F9"/>
    <w:rsid w:val="002D185F"/>
    <w:rsid w:val="002D6561"/>
    <w:rsid w:val="002D7A67"/>
    <w:rsid w:val="002E4918"/>
    <w:rsid w:val="00303CA7"/>
    <w:rsid w:val="003763A1"/>
    <w:rsid w:val="00485D18"/>
    <w:rsid w:val="004C261E"/>
    <w:rsid w:val="004D645C"/>
    <w:rsid w:val="004E08EF"/>
    <w:rsid w:val="00523C7E"/>
    <w:rsid w:val="00534BDA"/>
    <w:rsid w:val="0053543A"/>
    <w:rsid w:val="00564A1B"/>
    <w:rsid w:val="005C2F1D"/>
    <w:rsid w:val="00652A76"/>
    <w:rsid w:val="006A0A21"/>
    <w:rsid w:val="007273EC"/>
    <w:rsid w:val="00765C66"/>
    <w:rsid w:val="007A1CCA"/>
    <w:rsid w:val="007B0F0D"/>
    <w:rsid w:val="007B7DD5"/>
    <w:rsid w:val="00806E24"/>
    <w:rsid w:val="008479F6"/>
    <w:rsid w:val="00853354"/>
    <w:rsid w:val="008733FD"/>
    <w:rsid w:val="008D559D"/>
    <w:rsid w:val="00957CE7"/>
    <w:rsid w:val="009745F4"/>
    <w:rsid w:val="00977EAF"/>
    <w:rsid w:val="00A05249"/>
    <w:rsid w:val="00A72F15"/>
    <w:rsid w:val="00A956AA"/>
    <w:rsid w:val="00AA30DD"/>
    <w:rsid w:val="00AD49E2"/>
    <w:rsid w:val="00AD558E"/>
    <w:rsid w:val="00AF048B"/>
    <w:rsid w:val="00B00C81"/>
    <w:rsid w:val="00B05D11"/>
    <w:rsid w:val="00B169FA"/>
    <w:rsid w:val="00BE6AEE"/>
    <w:rsid w:val="00C44F94"/>
    <w:rsid w:val="00C94537"/>
    <w:rsid w:val="00CC7613"/>
    <w:rsid w:val="00CD2270"/>
    <w:rsid w:val="00CD64ED"/>
    <w:rsid w:val="00D1389E"/>
    <w:rsid w:val="00D23432"/>
    <w:rsid w:val="00D500BB"/>
    <w:rsid w:val="00D67240"/>
    <w:rsid w:val="00D95463"/>
    <w:rsid w:val="00DB2F0C"/>
    <w:rsid w:val="00DC4776"/>
    <w:rsid w:val="00E03D55"/>
    <w:rsid w:val="00E05F85"/>
    <w:rsid w:val="00E261A2"/>
    <w:rsid w:val="00E6493D"/>
    <w:rsid w:val="00E80249"/>
    <w:rsid w:val="00E81C6A"/>
    <w:rsid w:val="00EF38E5"/>
    <w:rsid w:val="00F129DE"/>
    <w:rsid w:val="00FB4087"/>
    <w:rsid w:val="00FC35EF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78998"/>
  <w15:docId w15:val="{95373779-AE69-4B2E-B41E-A78436D7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styleId="Zpat">
    <w:name w:val="foot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Calibri" w:eastAsia="Calibri" w:hAnsi="Calibri" w:cs="Calibri"/>
      <w:b/>
      <w:bCs/>
      <w:color w:val="0563C1"/>
      <w:u w:val="single" w:color="0563C1"/>
    </w:r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D11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D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D11"/>
    <w:rPr>
      <w:rFonts w:ascii="Calibri" w:eastAsia="Calibri" w:hAnsi="Calibri" w:cs="Calibri"/>
      <w:b/>
      <w:bCs/>
      <w:color w:val="000000"/>
      <w:u w:color="000000"/>
    </w:rPr>
  </w:style>
  <w:style w:type="paragraph" w:styleId="Bezmezer">
    <w:name w:val="No Spacing"/>
    <w:uiPriority w:val="1"/>
    <w:qFormat/>
    <w:rsid w:val="0087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7A1CCA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2D185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169F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16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Zdraznn">
    <w:name w:val="Emphasis"/>
    <w:basedOn w:val="Standardnpsmoodstavce"/>
    <w:uiPriority w:val="20"/>
    <w:qFormat/>
    <w:rsid w:val="00B169FA"/>
    <w:rPr>
      <w:i/>
      <w:iCs/>
    </w:rPr>
  </w:style>
  <w:style w:type="paragraph" w:customStyle="1" w:styleId="paragraph">
    <w:name w:val="paragraph"/>
    <w:basedOn w:val="Normln"/>
    <w:rsid w:val="00AA3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normaltextrun">
    <w:name w:val="normaltextrun"/>
    <w:basedOn w:val="Standardnpsmoodstavce"/>
    <w:rsid w:val="00AA30DD"/>
  </w:style>
  <w:style w:type="character" w:customStyle="1" w:styleId="eop">
    <w:name w:val="eop"/>
    <w:basedOn w:val="Standardnpsmoodstavce"/>
    <w:rsid w:val="00AA3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reality.cz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ADEC-588D-4F9F-B3B7-49A5B357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Dvorakova, Petra</dc:creator>
  <cp:lastModifiedBy>Kristýna Hořovská</cp:lastModifiedBy>
  <cp:revision>6</cp:revision>
  <dcterms:created xsi:type="dcterms:W3CDTF">2026-05-20T08:57:00Z</dcterms:created>
  <dcterms:modified xsi:type="dcterms:W3CDTF">2026-05-25T05:40:00Z</dcterms:modified>
</cp:coreProperties>
</file>